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sz w:val="32"/>
          <w:szCs w:val="32"/>
        </w:rPr>
      </w:pPr>
      <w:r>
        <w:rPr>
          <w:rFonts w:hint="eastAsia" w:ascii="黑体" w:hAnsi="黑体" w:eastAsia="黑体" w:cs="仿宋_GB2312"/>
          <w:sz w:val="32"/>
          <w:szCs w:val="32"/>
        </w:rPr>
        <w:t>附件2</w:t>
      </w:r>
    </w:p>
    <w:p>
      <w:pPr>
        <w:snapToGrid w:val="0"/>
        <w:spacing w:line="560" w:lineRule="atLeas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2019年促进经济发展专项资金</w:t>
      </w:r>
    </w:p>
    <w:p>
      <w:pPr>
        <w:snapToGrid w:val="0"/>
        <w:spacing w:line="560" w:lineRule="atLeas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促进对外投资事项申报指引</w:t>
      </w:r>
    </w:p>
    <w:p>
      <w:pPr>
        <w:snapToGrid w:val="0"/>
        <w:spacing w:line="560" w:lineRule="atLeast"/>
        <w:rPr>
          <w:rFonts w:hint="eastAsia" w:ascii="仿宋_GB2312" w:hAnsi="仿宋_GB2312" w:eastAsia="仿宋_GB2312" w:cs="仿宋_GB2312"/>
          <w:sz w:val="32"/>
          <w:szCs w:val="32"/>
        </w:rPr>
      </w:pPr>
    </w:p>
    <w:p>
      <w:pPr>
        <w:snapToGrid w:val="0"/>
        <w:spacing w:line="560" w:lineRule="atLeas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为积极稳妥实施“走出去”战略，引导和支持我省企业规范有序开展境外投资，推进“一带一路”建设和国际产能合作，我省促进经济发展专项资金拟继续安排对“走出去”项目进行支持。按照规范管理、严格审批、权责明确、绩效优先等原则，现制定2019年促进经济发展专项资金境外投资项目申报指南如下：</w:t>
      </w:r>
    </w:p>
    <w:p>
      <w:pPr>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一、支持内容及标准</w:t>
      </w:r>
    </w:p>
    <w:p>
      <w:pPr>
        <w:snapToGrid w:val="0"/>
        <w:spacing w:line="56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（一）境外投资项目。</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个境外企业中方实际投资金额不低于50万美元且在支持期内正常运营的，对企业用于境外项目投资所发生的贷款利息、前期专业服务费用、统保平台项下保险及担保费用，以及用于境外项目运营、雇佣或聘请安保力量、购买员工人身意外伤害保险、资源回运、接入省级境外企业和对外投资联络服务分平台等费用，</w:t>
      </w:r>
      <w:r>
        <w:rPr>
          <w:rFonts w:hint="eastAsia" w:ascii="仿宋_GB2312" w:hAnsi="仿宋_GB2312" w:eastAsia="仿宋_GB2312" w:cs="仿宋_GB2312"/>
          <w:sz w:val="32"/>
          <w:szCs w:val="32"/>
          <w:lang w:val="zh-CN"/>
        </w:rPr>
        <w:t>按最高不超过实际费用</w:t>
      </w:r>
      <w:r>
        <w:rPr>
          <w:rFonts w:hint="eastAsia" w:ascii="仿宋_GB2312" w:hAnsi="仿宋_GB2312" w:eastAsia="仿宋_GB2312" w:cs="仿宋_GB2312"/>
          <w:sz w:val="32"/>
          <w:szCs w:val="32"/>
        </w:rPr>
        <w:t>50%（其中统保平台项下费用按80%，</w:t>
      </w:r>
      <w:r>
        <w:rPr>
          <w:rFonts w:hint="eastAsia" w:ascii="仿宋_GB2312" w:hAnsi="华文仿宋" w:eastAsia="仿宋_GB2312" w:cs="宋体"/>
          <w:sz w:val="32"/>
          <w:szCs w:val="32"/>
        </w:rPr>
        <w:t>对于“一带一路”沿线国别、非洲“三网一化”项目、国际产能合作或广东省政府认定的重点项目资助比例增加10%</w:t>
      </w:r>
      <w:r>
        <w:rPr>
          <w:rFonts w:hint="eastAsia" w:ascii="仿宋_GB2312" w:hAnsi="仿宋_GB2312" w:eastAsia="仿宋_GB2312" w:cs="仿宋_GB2312"/>
          <w:sz w:val="32"/>
          <w:szCs w:val="32"/>
        </w:rPr>
        <w:t>）的比例给予资助，对每个境外项目支持金额最高不超过500万元。</w:t>
      </w:r>
    </w:p>
    <w:p>
      <w:pPr>
        <w:snapToGrid w:val="0"/>
        <w:spacing w:line="56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（二）境外园区项目。</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在境外投资建设经贸合作园区，已取得用地面积不低于0.5平方公里、基础设施投资不低于1000万美元、带动进园企业不少于3家，且在支持期内正常运营的境外园区；或组织省内企业于支持期内入驻国家或我省国际产能合作重点园区投资并实际运营的，除参照一般境外投资项目对企业用于境外园区投资、建设、运营所发生的费用给予资助外，还对企业用于园区基础设施建设、园区公共服务平台建设以及为入园企业提供生产技术工人培训、组织园区招商活动的相关费用给予资助。资助比例</w:t>
      </w:r>
      <w:r>
        <w:rPr>
          <w:rFonts w:hint="eastAsia" w:ascii="仿宋_GB2312" w:hAnsi="仿宋_GB2312" w:eastAsia="仿宋_GB2312" w:cs="仿宋_GB2312"/>
          <w:sz w:val="32"/>
          <w:szCs w:val="32"/>
          <w:lang w:val="zh-CN"/>
        </w:rPr>
        <w:t>按最高不超过实际费用的</w:t>
      </w:r>
      <w:r>
        <w:rPr>
          <w:rFonts w:hint="eastAsia" w:ascii="仿宋_GB2312" w:hAnsi="仿宋_GB2312" w:eastAsia="仿宋_GB2312" w:cs="仿宋_GB2312"/>
          <w:sz w:val="32"/>
          <w:szCs w:val="32"/>
        </w:rPr>
        <w:t>50%（其中统保平台项下费用按80%，</w:t>
      </w:r>
      <w:r>
        <w:rPr>
          <w:rFonts w:hint="eastAsia" w:ascii="仿宋_GB2312" w:hAnsi="华文仿宋" w:eastAsia="仿宋_GB2312" w:cs="宋体"/>
          <w:sz w:val="32"/>
          <w:szCs w:val="32"/>
        </w:rPr>
        <w:t>对于“一带一路”沿线国别、非洲“三网一化”项目、国际产能合作或广东省政府认定的重点项目资助比例增加10%</w:t>
      </w:r>
      <w:r>
        <w:rPr>
          <w:rFonts w:hint="eastAsia" w:ascii="仿宋_GB2312" w:hAnsi="仿宋_GB2312" w:eastAsia="仿宋_GB2312" w:cs="仿宋_GB2312"/>
          <w:sz w:val="32"/>
          <w:szCs w:val="32"/>
        </w:rPr>
        <w:t>），对每个境外园区项目支持金额最高不超过1000万元</w:t>
      </w:r>
      <w:r>
        <w:rPr>
          <w:rFonts w:hint="eastAsia" w:ascii="仿宋_GB2312" w:hAnsi="华文仿宋" w:eastAsia="仿宋_GB2312" w:cs="宋体"/>
          <w:sz w:val="32"/>
          <w:szCs w:val="32"/>
        </w:rPr>
        <w:t>。</w:t>
      </w:r>
    </w:p>
    <w:p>
      <w:pPr>
        <w:snapToGrid w:val="0"/>
        <w:spacing w:line="56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（三）对外援助项目。</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企业在支持期内承担国家援外物资项目、成套项目、培训项目，按实施项目给予定额资助。其中对援外物资项目、成套项目给予每个项目不超过10万元，对援外培训项目给予每个项目不超过5万元的资助。</w:t>
      </w:r>
    </w:p>
    <w:p>
      <w:pPr>
        <w:snapToGrid w:val="0"/>
        <w:spacing w:line="560" w:lineRule="atLeast"/>
        <w:ind w:firstLine="640" w:firstLineChars="200"/>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rPr>
        <w:t>（四）对外投资合作服务项目</w:t>
      </w:r>
    </w:p>
    <w:p>
      <w:pPr>
        <w:pStyle w:val="6"/>
        <w:spacing w:line="560" w:lineRule="exact"/>
        <w:ind w:firstLine="640" w:firstLineChars="200"/>
        <w:rPr>
          <w:rFonts w:ascii="仿宋_GB2312" w:hAnsi="仿宋_GB2312" w:eastAsia="仿宋_GB2312" w:cs="仿宋_GB2312"/>
          <w:b/>
          <w:color w:val="auto"/>
          <w:sz w:val="32"/>
          <w:szCs w:val="32"/>
        </w:rPr>
      </w:pPr>
      <w:r>
        <w:rPr>
          <w:rFonts w:ascii="仿宋_GB2312" w:hAnsi="仿宋_GB2312" w:eastAsia="仿宋_GB2312" w:cs="仿宋_GB2312"/>
          <w:color w:val="auto"/>
          <w:sz w:val="32"/>
          <w:szCs w:val="32"/>
          <w:lang w:val="zh-CN"/>
        </w:rPr>
        <w:t>为省内企业提供境外投资商务管理、外汇管理、税务管理、跨境派驻人员管理等“走出去”公共政策实务咨询；提供“走出去”跨国经营涉及的法律、税务、融资、资产评估等实务咨询；提供境外安全风险评估、安全风险防范、突发事件应急处置等实务咨询的，对服务供应企业或机构给予资助，每个服务供应企业或机构最高资助不超过</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00</w:t>
      </w:r>
      <w:r>
        <w:rPr>
          <w:rFonts w:ascii="仿宋_GB2312" w:hAnsi="仿宋_GB2312" w:eastAsia="仿宋_GB2312" w:cs="仿宋_GB2312"/>
          <w:color w:val="auto"/>
          <w:sz w:val="32"/>
          <w:szCs w:val="32"/>
          <w:lang w:val="zh-CN"/>
        </w:rPr>
        <w:t>万元。</w:t>
      </w:r>
    </w:p>
    <w:p>
      <w:pPr>
        <w:snapToGrid w:val="0"/>
        <w:spacing w:line="560" w:lineRule="atLeas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、申报条件</w:t>
      </w:r>
    </w:p>
    <w:p>
      <w:pPr>
        <w:snapToGrid w:val="0"/>
        <w:spacing w:line="56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（一）申请企业的基本条件。</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1.在广东省内（不含深圳）依法登记注册，具有独立法人资格。</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2.依法取得开展对外投资合作业务的资格，或经省商务厅按政府采购程序选定。</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3.依法开展对外投资合作业务或提供公共服务，财务制度健全，近三年无违反对外投资合作有关规定的行为。</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4.按照国家及省有关规定报送项目信息、统计资料及进行在外人员信息备案。</w:t>
      </w:r>
    </w:p>
    <w:p>
      <w:pPr>
        <w:snapToGrid w:val="0"/>
        <w:spacing w:line="560" w:lineRule="atLeas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（二）境外项目的基本条件。</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1.经国家有关部门批准或备案，依法诚信经营，严格按照国家和省“走出去”有关政策规定开展业务，履行必要的社会责任。</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2.在企业（项目）所在国依法注册、登记或备案，项目或合同依法生效正在执行或已开展实质性经营。</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3.境外再投资（多级投资）企业须与国内母体公司之间存在明确、清晰的产权隶属关系。</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4.按规定到我驻外使（领）馆经商处（室）报到，接受国家有关部门、我驻外使（领）馆经商参处（室）的指导和有关商（协）会的协调。</w:t>
      </w:r>
    </w:p>
    <w:p>
      <w:pPr>
        <w:snapToGrid w:val="0"/>
        <w:spacing w:line="560" w:lineRule="atLeas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5.项目适用时间（即支持期）：申报前期费用的，境外企业注册时间或跨国并购项目完成交割时间应在2017年7月1日至2017年12月31日期间，并在本通知规定的申报截止日前之前支付相关费用。申报贷款贴息、统保平台费用、运营费用、项目人员人身意外伤害保险，境外企业应在2017年7月1日至2017年12月31日期间正常运营，且贷款合同、费用合同、保单、保函在2017年7月1日至2017年12月31日期间正在执行或有效，并在2017年12月31日前已支付相关费用。申报对外援助项目的，境外项目需在2017年7月1日至2017年12月31日期间实施。</w:t>
      </w:r>
    </w:p>
    <w:p>
      <w:pPr>
        <w:numPr>
          <w:ilvl w:val="0"/>
          <w:numId w:val="0"/>
        </w:numPr>
        <w:snapToGrid w:val="0"/>
        <w:spacing w:line="560" w:lineRule="atLeast"/>
        <w:ind w:firstLine="640" w:firstLineChars="200"/>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lang w:val="en-US" w:eastAsia="zh-CN"/>
        </w:rPr>
        <w:t>三</w:t>
      </w: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rPr>
        <w:t>申请对外投资合作服务项目的基本条件</w:t>
      </w:r>
      <w:r>
        <w:rPr>
          <w:rFonts w:hint="eastAsia" w:ascii="楷体_GB2312" w:hAnsi="楷体_GB2312" w:eastAsia="楷体_GB2312" w:cs="楷体_GB2312"/>
          <w:b w:val="0"/>
          <w:sz w:val="32"/>
          <w:szCs w:val="32"/>
          <w:lang w:eastAsia="zh-CN"/>
        </w:rPr>
        <w:t>。</w:t>
      </w:r>
    </w:p>
    <w:p>
      <w:pPr>
        <w:pStyle w:val="6"/>
        <w:widowControl w:val="0"/>
        <w:spacing w:line="560" w:lineRule="exact"/>
        <w:ind w:firstLine="640" w:firstLineChars="200"/>
        <w:jc w:val="both"/>
        <w:rPr>
          <w:rFonts w:ascii="仿宋_GB2312" w:hAnsi="仿宋_GB2312" w:eastAsia="仿宋_GB2312" w:cs="仿宋_GB2312"/>
          <w:color w:val="auto"/>
          <w:sz w:val="32"/>
          <w:szCs w:val="32"/>
          <w:lang w:val="zh-CN"/>
        </w:rPr>
      </w:pPr>
      <w:r>
        <w:rPr>
          <w:rFonts w:ascii="仿宋_GB2312" w:hAnsi="仿宋_GB2312" w:eastAsia="仿宋_GB2312" w:cs="仿宋_GB2312"/>
          <w:color w:val="auto"/>
          <w:sz w:val="32"/>
          <w:szCs w:val="32"/>
          <w:lang w:val="zh-CN"/>
        </w:rPr>
        <w:t>1</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rPr>
        <w:t>申请企业（机构）要求具备相应实力，核心团队成员具备跨国项目经营管理丰富经验，或具备类似服务开发理经验；能够组织水平较高、有国际视野和国际经验的专家团队；能够独立组织企业开展咨询服务。能</w:t>
      </w:r>
      <w:r>
        <w:rPr>
          <w:rFonts w:ascii="仿宋_GB2312" w:hAnsi="仿宋_GB2312" w:eastAsia="仿宋_GB2312" w:cs="仿宋_GB2312"/>
          <w:color w:val="auto"/>
          <w:sz w:val="32"/>
          <w:szCs w:val="32"/>
          <w:lang w:val="zh-CN"/>
        </w:rPr>
        <w:t>够整合不少于</w:t>
      </w:r>
      <w:r>
        <w:rPr>
          <w:rFonts w:ascii="仿宋_GB2312" w:hAnsi="仿宋_GB2312" w:eastAsia="仿宋_GB2312" w:cs="仿宋_GB2312"/>
          <w:color w:val="auto"/>
          <w:sz w:val="32"/>
          <w:szCs w:val="32"/>
        </w:rPr>
        <w:t>3</w:t>
      </w:r>
      <w:r>
        <w:rPr>
          <w:rFonts w:ascii="仿宋_GB2312" w:hAnsi="仿宋_GB2312" w:eastAsia="仿宋_GB2312" w:cs="仿宋_GB2312"/>
          <w:color w:val="auto"/>
          <w:sz w:val="32"/>
          <w:szCs w:val="32"/>
          <w:lang w:val="zh-CN"/>
        </w:rPr>
        <w:t>个专业服务机构的资源，或组织不少于</w:t>
      </w:r>
      <w:r>
        <w:rPr>
          <w:rFonts w:ascii="仿宋_GB2312" w:hAnsi="仿宋_GB2312" w:eastAsia="仿宋_GB2312" w:cs="仿宋_GB2312"/>
          <w:color w:val="auto"/>
          <w:sz w:val="32"/>
          <w:szCs w:val="32"/>
        </w:rPr>
        <w:t>5个</w:t>
      </w:r>
      <w:r>
        <w:rPr>
          <w:rFonts w:ascii="仿宋_GB2312" w:hAnsi="仿宋_GB2312" w:eastAsia="仿宋_GB2312" w:cs="仿宋_GB2312"/>
          <w:color w:val="auto"/>
          <w:sz w:val="32"/>
          <w:szCs w:val="32"/>
          <w:lang w:val="zh-CN"/>
        </w:rPr>
        <w:t>专家通过政策宣讲、专题辅导、一对一咨询等方式向企业免费提供公共咨询服务。</w:t>
      </w:r>
    </w:p>
    <w:p>
      <w:pPr>
        <w:pStyle w:val="6"/>
        <w:spacing w:line="560" w:lineRule="exact"/>
        <w:ind w:firstLine="640" w:firstLineChars="200"/>
        <w:rPr>
          <w:rFonts w:ascii="仿宋_GB2312" w:hAnsi="仿宋_GB2312" w:eastAsia="仿宋_GB2312" w:cs="仿宋_GB2312"/>
          <w:color w:val="auto"/>
          <w:sz w:val="32"/>
          <w:szCs w:val="32"/>
          <w:lang w:val="zh-CN"/>
        </w:rPr>
      </w:pPr>
      <w:r>
        <w:rPr>
          <w:rFonts w:ascii="仿宋_GB2312" w:hAnsi="仿宋_GB2312" w:eastAsia="仿宋_GB2312" w:cs="仿宋_GB2312"/>
          <w:color w:val="auto"/>
          <w:sz w:val="32"/>
          <w:szCs w:val="32"/>
        </w:rPr>
        <w:t>2.能</w:t>
      </w:r>
      <w:r>
        <w:rPr>
          <w:rFonts w:ascii="仿宋_GB2312" w:hAnsi="仿宋_GB2312" w:eastAsia="仿宋_GB2312" w:cs="仿宋_GB2312"/>
          <w:color w:val="auto"/>
          <w:sz w:val="32"/>
          <w:szCs w:val="32"/>
          <w:lang w:val="zh-CN"/>
        </w:rPr>
        <w:t>够提供完整、具体的服务方案，服务方案内容应包括咨询服务内容、方式、场地、进度、资源保障、费用预算明细、费用使用安排、预期效果、服务质量控制等。</w:t>
      </w:r>
    </w:p>
    <w:p>
      <w:pPr>
        <w:pStyle w:val="6"/>
        <w:widowControl w:val="0"/>
        <w:spacing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3.咨询</w:t>
      </w:r>
      <w:r>
        <w:rPr>
          <w:rFonts w:ascii="仿宋_GB2312" w:hAnsi="仿宋_GB2312" w:eastAsia="仿宋_GB2312" w:cs="仿宋_GB2312"/>
          <w:color w:val="auto"/>
          <w:sz w:val="32"/>
          <w:szCs w:val="32"/>
          <w:lang w:val="zh-CN"/>
        </w:rPr>
        <w:t>服务在</w:t>
      </w:r>
      <w:r>
        <w:rPr>
          <w:rFonts w:ascii="仿宋_GB2312" w:hAnsi="仿宋_GB2312" w:eastAsia="仿宋_GB2312" w:cs="仿宋_GB2312"/>
          <w:color w:val="auto"/>
          <w:sz w:val="32"/>
          <w:szCs w:val="32"/>
        </w:rPr>
        <w:t>2018年10月-2019年9月期间实施</w:t>
      </w:r>
      <w:r>
        <w:rPr>
          <w:rFonts w:ascii="仿宋_GB2312" w:hAnsi="仿宋_GB2312" w:eastAsia="仿宋_GB2312" w:cs="仿宋_GB2312"/>
          <w:color w:val="auto"/>
          <w:sz w:val="32"/>
          <w:szCs w:val="32"/>
          <w:lang w:val="zh-CN"/>
        </w:rPr>
        <w:t>。</w:t>
      </w:r>
    </w:p>
    <w:p>
      <w:pPr>
        <w:pStyle w:val="7"/>
        <w:numPr>
          <w:ilvl w:val="0"/>
          <w:numId w:val="0"/>
        </w:numPr>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申请材料及要求</w:t>
      </w:r>
    </w:p>
    <w:p>
      <w:pPr>
        <w:snapToGrid w:val="0"/>
        <w:spacing w:line="56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详见附件2-2。</w:t>
      </w:r>
    </w:p>
    <w:p>
      <w:pPr>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申报程序与时间</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属授权经营的资产经营公司或企业集团（以下统称“企业集团”）及其所属企业申报，应由企业集团（以下简称“省属汇总单位”）汇总；省属汇总单位及其他省属企业直接于2018年9月10日前径向省商务厅（对外经济合作处）申请。</w:t>
      </w:r>
    </w:p>
    <w:p>
      <w:pPr>
        <w:numPr>
          <w:ilvl w:val="0"/>
          <w:numId w:val="1"/>
        </w:num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省属汇总单位和其他省属企业需将本单位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申请资金申请报告、申请项目初审意见汇总表一式两份分别报省商务厅（投资促进处）和省财政厅（外经金融处），同时将初审意见汇总表电子版发至touzicujinchu@gdcom.gov.cn邮箱。其余材料一式一份报省商务厅（投资促进处）。"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资金申请报告、申请项目初审意见汇总表</w:t>
      </w:r>
      <w:r>
        <w:rPr>
          <w:rFonts w:hint="eastAsia" w:ascii="仿宋_GB2312" w:hAnsi="仿宋_GB2312" w:eastAsia="仿宋_GB2312" w:cs="仿宋_GB2312"/>
          <w:b/>
          <w:bCs/>
          <w:sz w:val="32"/>
          <w:szCs w:val="32"/>
        </w:rPr>
        <w:t>一式两份</w:t>
      </w:r>
      <w:r>
        <w:rPr>
          <w:rFonts w:hint="eastAsia" w:ascii="仿宋_GB2312" w:hAnsi="仿宋_GB2312" w:eastAsia="仿宋_GB2312" w:cs="仿宋_GB2312"/>
          <w:sz w:val="32"/>
          <w:szCs w:val="32"/>
        </w:rPr>
        <w:t>以及企业申报材料</w:t>
      </w:r>
      <w:r>
        <w:rPr>
          <w:rFonts w:hint="eastAsia" w:ascii="仿宋_GB2312" w:hAnsi="仿宋_GB2312" w:eastAsia="仿宋_GB2312" w:cs="仿宋_GB2312"/>
          <w:b/>
          <w:bCs/>
          <w:sz w:val="32"/>
          <w:szCs w:val="32"/>
        </w:rPr>
        <w:t>一式一份</w:t>
      </w:r>
      <w:r>
        <w:rPr>
          <w:rFonts w:hint="eastAsia" w:ascii="仿宋_GB2312" w:hAnsi="仿宋_GB2312" w:eastAsia="仿宋_GB2312" w:cs="仿宋_GB2312"/>
          <w:sz w:val="32"/>
          <w:szCs w:val="32"/>
        </w:rPr>
        <w:t>报省商务厅（对外经济合作处）。另请将企业的资金申请报告、申请项目初审意见汇总表电子版（可编辑的word版或excel版）发至指定邮箱2079182746</w:t>
      </w:r>
      <w:r>
        <w:rPr>
          <w:rFonts w:eastAsia="仿宋_GB2312"/>
          <w:sz w:val="32"/>
          <w:szCs w:val="32"/>
        </w:rPr>
        <w:t>@</w:t>
      </w:r>
      <w:r>
        <w:rPr>
          <w:rFonts w:hint="eastAsia" w:ascii="仿宋_GB2312" w:hAnsi="仿宋_GB2312" w:eastAsia="仿宋_GB2312" w:cs="仿宋_GB2312"/>
          <w:sz w:val="32"/>
          <w:szCs w:val="32"/>
        </w:rPr>
        <w:t>qq</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com，</w:t>
      </w:r>
      <w:r>
        <w:rPr>
          <w:rFonts w:hint="eastAsia" w:eastAsia="仿宋_GB2312"/>
          <w:sz w:val="32"/>
          <w:szCs w:val="32"/>
        </w:rPr>
        <w:t>邮件主题请注明申报企业及项目名称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end"/>
      </w:r>
    </w:p>
    <w:p>
      <w:pPr>
        <w:numPr>
          <w:ilvl w:val="0"/>
          <w:numId w:val="1"/>
        </w:num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申请统保平台费用资助的项目，申报企业按应收全额保费申报，</w:t>
      </w:r>
      <w:r>
        <w:rPr>
          <w:rFonts w:hint="eastAsia" w:ascii="黑体" w:hAnsi="黑体" w:eastAsia="黑体" w:cs="仿宋_GB2312"/>
          <w:sz w:val="32"/>
          <w:szCs w:val="32"/>
        </w:rPr>
        <w:t>无需折算</w:t>
      </w:r>
      <w:r>
        <w:rPr>
          <w:rFonts w:hint="eastAsia" w:ascii="仿宋_GB2312" w:hAnsi="仿宋_GB2312" w:eastAsia="仿宋_GB2312" w:cs="仿宋_GB2312"/>
          <w:sz w:val="32"/>
          <w:szCs w:val="32"/>
        </w:rPr>
        <w:t>，并需将申报材料报广东信保下属所辖对应办公网点，由广东信保审核后交所在地市商务部门汇总申报。企业申报保费已由广东信保垫付的，应在申报文件及相关表格中说明。</w:t>
      </w:r>
    </w:p>
    <w:p>
      <w:pPr>
        <w:numPr>
          <w:ilvl w:val="0"/>
          <w:numId w:val="0"/>
        </w:numPr>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资金审核和拨付</w:t>
      </w:r>
    </w:p>
    <w:p>
      <w:pPr>
        <w:snapToGrid w:val="0"/>
        <w:spacing w:line="560" w:lineRule="atLeast"/>
        <w:ind w:firstLine="640" w:firstLineChars="200"/>
        <w:rPr>
          <w:rFonts w:eastAsia="仿宋_GB2312"/>
          <w:sz w:val="32"/>
          <w:szCs w:val="32"/>
        </w:rPr>
      </w:pPr>
      <w:r>
        <w:rPr>
          <w:rFonts w:hint="eastAsia" w:ascii="仿宋_GB2312" w:eastAsia="仿宋_GB2312"/>
          <w:sz w:val="32"/>
        </w:rPr>
        <w:t>省商务厅和各地级商务主管部门分别按照属地原则对所辖企业（单位）的申报材料进行审核。年度省级预算草案经省人大审议批准后，省商务厅和各地市商务主管部门按预算层级分别公示，公示无异议或已明确异议处理意见后，下达专项资金项目计划。</w:t>
      </w:r>
      <w:r>
        <w:rPr>
          <w:rFonts w:hint="eastAsia" w:eastAsia="仿宋_GB2312"/>
          <w:sz w:val="32"/>
          <w:szCs w:val="32"/>
        </w:rPr>
        <w:t>由省、市</w:t>
      </w:r>
      <w:r>
        <w:rPr>
          <w:rFonts w:eastAsia="仿宋_GB2312"/>
          <w:sz w:val="32"/>
          <w:szCs w:val="32"/>
        </w:rPr>
        <w:t>财政</w:t>
      </w:r>
      <w:r>
        <w:rPr>
          <w:rFonts w:hint="eastAsia" w:eastAsia="仿宋_GB2312"/>
          <w:sz w:val="32"/>
          <w:szCs w:val="32"/>
        </w:rPr>
        <w:t>部门分别</w:t>
      </w:r>
      <w:r>
        <w:rPr>
          <w:rFonts w:eastAsia="仿宋_GB2312"/>
          <w:sz w:val="32"/>
          <w:szCs w:val="32"/>
        </w:rPr>
        <w:t>按财政预算级次及国库管理规定办理预算下达和资金拨付手续。</w:t>
      </w:r>
    </w:p>
    <w:p>
      <w:pPr>
        <w:snapToGrid w:val="0"/>
        <w:spacing w:line="560" w:lineRule="atLeast"/>
        <w:ind w:firstLine="0" w:firstLineChars="0"/>
        <w:rPr>
          <w:rFonts w:hint="eastAsia" w:ascii="仿宋_GB2312" w:hAnsi="仿宋_GB2312" w:eastAsia="仿宋_GB2312" w:cs="仿宋_GB2312"/>
          <w:sz w:val="32"/>
          <w:szCs w:val="32"/>
        </w:rPr>
      </w:pPr>
    </w:p>
    <w:p>
      <w:pPr>
        <w:ind w:left="2398" w:leftChars="304" w:hanging="1760" w:hangingChars="550"/>
        <w:rPr>
          <w:rFonts w:hint="eastAsia" w:ascii="仿宋_GB2312" w:eastAsia="仿宋_GB2312"/>
          <w:sz w:val="32"/>
          <w:szCs w:val="32"/>
        </w:rPr>
      </w:pPr>
      <w:r>
        <w:rPr>
          <w:rFonts w:hint="eastAsia" w:ascii="仿宋_GB2312" w:eastAsia="仿宋_GB2312"/>
          <w:sz w:val="32"/>
          <w:szCs w:val="32"/>
        </w:rPr>
        <w:t>附件：2-1. 广东省促进经济发展专项资金促进对外投资事项有关问题的解释</w:t>
      </w:r>
    </w:p>
    <w:p>
      <w:pPr>
        <w:ind w:left="2400" w:hanging="2400" w:hangingChars="750"/>
        <w:rPr>
          <w:rFonts w:hint="eastAsia" w:ascii="仿宋_GB2312" w:eastAsia="仿宋_GB2312"/>
          <w:sz w:val="32"/>
          <w:szCs w:val="32"/>
        </w:rPr>
      </w:pPr>
      <w:r>
        <w:rPr>
          <w:rFonts w:hint="eastAsia" w:ascii="仿宋_GB2312" w:eastAsia="仿宋_GB2312"/>
          <w:sz w:val="32"/>
          <w:szCs w:val="32"/>
        </w:rPr>
        <w:t xml:space="preserve">          2-2. 广东省促进经济发展专项资金促进对外投资事项申请材料清单及相关要求</w:t>
      </w:r>
    </w:p>
    <w:p>
      <w:pPr>
        <w:ind w:left="2236" w:leftChars="760" w:hanging="640" w:hangingChars="200"/>
        <w:rPr>
          <w:rFonts w:hint="eastAsia" w:ascii="仿宋_GB2312" w:eastAsia="仿宋_GB2312"/>
          <w:sz w:val="32"/>
          <w:szCs w:val="32"/>
        </w:rPr>
      </w:pPr>
      <w:r>
        <w:rPr>
          <w:rFonts w:hint="eastAsia" w:ascii="仿宋_GB2312" w:eastAsia="仿宋_GB2312"/>
          <w:sz w:val="32"/>
          <w:szCs w:val="32"/>
        </w:rPr>
        <w:t xml:space="preserve">2-3. 广东省促进经济发展专项资金促进对外投资事   </w:t>
      </w:r>
    </w:p>
    <w:p>
      <w:pPr>
        <w:ind w:left="2234" w:leftChars="1064" w:firstLine="160" w:firstLineChars="50"/>
        <w:rPr>
          <w:rFonts w:hint="eastAsia" w:ascii="仿宋_GB2312" w:eastAsia="仿宋_GB2312"/>
          <w:sz w:val="32"/>
          <w:szCs w:val="32"/>
        </w:rPr>
      </w:pPr>
      <w:r>
        <w:rPr>
          <w:rFonts w:hint="eastAsia" w:ascii="仿宋_GB2312" w:eastAsia="仿宋_GB2312"/>
          <w:sz w:val="32"/>
          <w:szCs w:val="32"/>
        </w:rPr>
        <w:t>项企业申报表格</w:t>
      </w:r>
    </w:p>
    <w:p>
      <w:pPr>
        <w:ind w:left="2400" w:hanging="2400" w:hangingChars="750"/>
        <w:rPr>
          <w:rFonts w:hint="eastAsia" w:ascii="仿宋_GB2312" w:eastAsia="仿宋_GB2312"/>
          <w:sz w:val="32"/>
          <w:szCs w:val="32"/>
        </w:rPr>
      </w:pPr>
      <w:r>
        <w:rPr>
          <w:rFonts w:hint="eastAsia" w:ascii="仿宋_GB2312" w:eastAsia="仿宋_GB2312"/>
          <w:sz w:val="32"/>
          <w:szCs w:val="32"/>
        </w:rPr>
        <w:t xml:space="preserve">          2-4. 广东省促进经济发展专项资金促进对外投资事项初审意见汇总表</w:t>
      </w:r>
    </w:p>
    <w:p>
      <w:pPr>
        <w:snapToGrid/>
        <w:spacing w:line="240" w:lineRule="auto"/>
        <w:rPr>
          <w:rFonts w:hint="eastAsia" w:ascii="仿宋_GB2312" w:hAnsi="仿宋_GB2312" w:eastAsia="仿宋_GB2312" w:cs="仿宋_GB2312"/>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2-1</w:t>
      </w:r>
    </w:p>
    <w:p>
      <w:pPr>
        <w:snapToGrid w:val="0"/>
        <w:spacing w:line="560" w:lineRule="atLeas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广东省促进经济发展专项资金</w:t>
      </w:r>
    </w:p>
    <w:p>
      <w:pPr>
        <w:snapToGrid w:val="0"/>
        <w:spacing w:line="560" w:lineRule="atLeast"/>
        <w:jc w:val="center"/>
        <w:rPr>
          <w:rFonts w:hint="eastAsia" w:ascii="黑体" w:hAnsi="黑体" w:eastAsia="黑体" w:cs="黑体"/>
          <w:sz w:val="44"/>
          <w:szCs w:val="44"/>
        </w:rPr>
      </w:pPr>
      <w:r>
        <w:rPr>
          <w:rFonts w:hint="eastAsia" w:ascii="方正大标宋简体" w:hAnsi="方正大标宋简体" w:eastAsia="方正大标宋简体" w:cs="方正大标宋简体"/>
          <w:sz w:val="44"/>
          <w:szCs w:val="44"/>
        </w:rPr>
        <w:t>促进对外投资事项有关问题的解释</w:t>
      </w:r>
    </w:p>
    <w:p>
      <w:pPr>
        <w:snapToGrid w:val="0"/>
        <w:spacing w:line="560" w:lineRule="atLeast"/>
        <w:ind w:firstLine="640" w:firstLineChars="200"/>
        <w:rPr>
          <w:rFonts w:hint="eastAsia" w:ascii="仿宋_GB2312" w:hAnsi="仿宋_GB2312" w:eastAsia="仿宋_GB2312" w:cs="仿宋_GB2312"/>
          <w:sz w:val="32"/>
          <w:szCs w:val="32"/>
        </w:rPr>
      </w:pPr>
    </w:p>
    <w:p>
      <w:pPr>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一、境外再投资（多级投资）企业申请资金支持的，只对项目最终实施的境外企业进行资助。</w:t>
      </w:r>
    </w:p>
    <w:p>
      <w:pPr>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二、境外投资中方实际投资额按境内汇出外币数额和海关确认的实物投资数额，并参考对外直接投资统计系统填报数据，取较小的金额进行确定。</w:t>
      </w:r>
    </w:p>
    <w:p>
      <w:pPr>
        <w:pStyle w:val="6"/>
        <w:widowControl w:val="0"/>
        <w:snapToGrid w:val="0"/>
        <w:spacing w:line="50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三、同一境外项目是指在同一国家（地区）就同一个特定标的进行的境外投资或对外承包工程活动。项目名称、注册资本、经营范围、投资主体的变更视为同一项目。</w:t>
      </w:r>
    </w:p>
    <w:p>
      <w:pPr>
        <w:snapToGrid w:val="0"/>
        <w:spacing w:line="5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四、对同一境外项目获得本资金资助的次数历年累计不超过3次（年），农林渔矿及园区项目不超过5次（年）。</w:t>
      </w:r>
      <w:r>
        <w:rPr>
          <w:rFonts w:hint="eastAsia" w:ascii="仿宋_GB2312" w:hAnsi="仿宋_GB2312" w:eastAsia="仿宋_GB2312" w:cs="仿宋_GB2312"/>
          <w:sz w:val="32"/>
          <w:szCs w:val="32"/>
          <w:lang w:val="zh-CN"/>
        </w:rPr>
        <w:t>企业申报项目的相关费用如在以前年度促进经济发展专项资金“走出去”项目中获得支持已超过次数，本次资金不予重复资助。</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五、费用内容释义。</w:t>
      </w:r>
    </w:p>
    <w:p>
      <w:pPr>
        <w:tabs>
          <w:tab w:val="left" w:pos="0"/>
        </w:tabs>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贷款利息。指企业从境内银行（或我国银行在境外的分支机构）取得，用于境外工程项目的1年以上（含1年）的贷款而产生的利息。人民币贷款贴息率不超过中国人民银行公布执行的基准利率，实际利率低于基准利率的，不超过实际利率；外币贷款年贴息率不超过3%，实际利率低于3%的，不超过实际利率。</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前期专业服务费用。指境外企业注册成立之前或并购项目交割之前，境内投资主体购买具有相应格质的专业机构提供的法律、技术、商务和投融资咨询服务所产生的费用；委托具有相应资格的专业机构编制可行性研究报告、安全评估报告的费用；购买农林渔矿项目（资源）勘察许可证、矿权或林权开采许可证、捕捞许可证的费用；委托专业机构或人员翻译规范性文件资料的费用；购买跨国并购涉及的买方并购补偿保险、并购分手费责任保险及其他并购相关保险的费用。一个项目只能享受一次财政专项资金前期专业服务费用支持。</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保平台项下保险及担保费用。包括：为降低境外项目可能面临东道国发生战争、政治暴乱、汇兑限制、政府征收、政府违约等政治风险对企业自身或相关融资银行所造成的损失而向政策性保险机构购买海外投资（股权）保险、海外投资（债权）保险</w:t>
      </w:r>
      <w:r>
        <w:rPr>
          <w:rFonts w:hint="eastAsia" w:ascii="仿宋_GB2312" w:hAnsi="华文仿宋" w:eastAsia="仿宋_GB2312" w:cs="宋体"/>
          <w:sz w:val="32"/>
          <w:szCs w:val="32"/>
        </w:rPr>
        <w:t>而支出的费用；</w:t>
      </w:r>
      <w:r>
        <w:rPr>
          <w:rFonts w:hint="eastAsia" w:ascii="仿宋_GB2312" w:hAnsi="仿宋_GB2312" w:eastAsia="仿宋_GB2312" w:cs="仿宋_GB2312"/>
          <w:sz w:val="32"/>
          <w:szCs w:val="32"/>
        </w:rPr>
        <w:t>企业对外投资项目涉及的设备购置或租赁，或对外投资项目带动产生的工程承包业务，相关设备出口企业、设备租赁企业和工程承包企业为降低可能面临的上述政治风险和商业风险而向政策性保险机构购买特定合同保险、买方违约保险、海外租赁保险、出口卖方信贷保险、出口延付再融资保险、出口买方信贷保险而支出的费用；</w:t>
      </w:r>
      <w:r>
        <w:rPr>
          <w:rFonts w:hint="eastAsia" w:ascii="仿宋_GB2312" w:hAnsi="华文仿宋" w:eastAsia="仿宋_GB2312" w:cs="宋体"/>
          <w:sz w:val="32"/>
          <w:szCs w:val="32"/>
        </w:rPr>
        <w:t>企业为</w:t>
      </w:r>
      <w:r>
        <w:rPr>
          <w:rFonts w:hint="eastAsia" w:ascii="仿宋_GB2312" w:hAnsi="仿宋_GB2312" w:eastAsia="仿宋_GB2312" w:cs="仿宋_GB2312"/>
          <w:sz w:val="32"/>
          <w:szCs w:val="32"/>
        </w:rPr>
        <w:t>申请项目资金贷款、内保外贷业务办理的融资担保</w:t>
      </w:r>
      <w:r>
        <w:rPr>
          <w:rFonts w:hint="eastAsia" w:ascii="仿宋_GB2312" w:hAnsi="华文仿宋" w:eastAsia="仿宋_GB2312" w:cs="宋体"/>
          <w:sz w:val="32"/>
          <w:szCs w:val="32"/>
        </w:rPr>
        <w:t>支出的费用</w:t>
      </w:r>
      <w:r>
        <w:rPr>
          <w:rFonts w:hint="eastAsia" w:ascii="仿宋_GB2312" w:hAnsi="仿宋_GB2312" w:eastAsia="仿宋_GB2312" w:cs="仿宋_GB2312"/>
          <w:sz w:val="32"/>
          <w:szCs w:val="32"/>
        </w:rPr>
        <w:t>。涉及险种：</w:t>
      </w:r>
      <w:r>
        <w:rPr>
          <w:rFonts w:hint="eastAsia" w:ascii="仿宋_GB2312" w:hAnsi="华文仿宋" w:eastAsia="仿宋_GB2312" w:cs="宋体"/>
          <w:sz w:val="32"/>
          <w:szCs w:val="32"/>
        </w:rPr>
        <w:t>出口买方信贷保险；出口卖方信贷保险；出口延付再融资保险；海外投资（股权）保险；海外投资（债权）保险；海外租赁保险；特定合同保险；买方违约保险；融资性担保；非融资性担保。</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营费用。包括：企业用于购买或租赁生产用地，购买、建设或租赁厂房的费用以及生产、技术工人培训的费用；用于购买、建设或租赁销售场地的费用；用于项目所在国自主品牌推广的广告费用；用于境外企业申请自主研发专利注册的费用。</w:t>
      </w:r>
    </w:p>
    <w:p>
      <w:pPr>
        <w:pStyle w:val="7"/>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（五）安保费用。指企业为保障境外项目和人员安全雇佣或聘请具有资质的安保公司或机构提供安保服务所产生的费用。</w:t>
      </w:r>
    </w:p>
    <w:p>
      <w:pPr>
        <w:pStyle w:val="7"/>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人员人身意外伤害保险费用。指企业为其境外项目工作人员向保险机构购买人身意外伤害保险而支出的保险费用。工作人员包括企业向境外项目派驻的中方管理人员、技术人员及其他劳务人员，以及在项目所在国（地区）雇佣的外方雇员、劳务人员等。</w:t>
      </w:r>
    </w:p>
    <w:p>
      <w:pPr>
        <w:pStyle w:val="7"/>
        <w:snapToGrid w:val="0"/>
        <w:spacing w:beforeLines="0" w:afterLines="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资源回运运保费。指企业开展境外资源开发将其所获权益产量以内的农业、林业、牧业、渔业、矿业等合作产品运回国内，对从境外起运地至国内口岸间的运保费。计算运保费的资源产品进口数量以我国海关的统计数据为准。</w:t>
      </w:r>
    </w:p>
    <w:p>
      <w:pPr>
        <w:snapToGrid w:val="0"/>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入省级境外企业和对外投资联络服务分平台费用。指企业用于接入省级境外企业和对外投资联络服务分平台在境内外发生的费用，具体包括：接入分平台境外项目现场网络硬盘录像机和高速网络摄像机的费用；接入分平台境内平台中心管理服务器及视频流媒体服务器、视频监控网络软件和视频运维服务软件的费用；已有监控系统为接入平台适配的设备接入网关及平台接入网关的费用；接入分平台的视频监控系统集成及调试服务费；接入分平台所购买的视频会议账号的费用。</w:t>
      </w:r>
    </w:p>
    <w:p>
      <w:pPr>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华文仿宋" w:eastAsia="仿宋_GB2312" w:cs="宋体"/>
          <w:sz w:val="32"/>
          <w:szCs w:val="32"/>
        </w:rPr>
        <w:t>六、</w:t>
      </w:r>
      <w:r>
        <w:rPr>
          <w:rFonts w:hint="eastAsia" w:ascii="仿宋_GB2312" w:hAnsi="仿宋_GB2312" w:eastAsia="仿宋_GB2312" w:cs="仿宋_GB2312"/>
          <w:sz w:val="32"/>
          <w:szCs w:val="32"/>
        </w:rPr>
        <w:t>本文所列支持标准和比例，不代表企业申报的实际发生金额均可按最高支持比例获得资助，企业获支持金额视当年财政资金预算额度统筹确定。每个境外项目获得专项资金（含财政部、商务部的外经贸发展专项资金）支持金额累计不得高于该项目的中方实际投资额或工程合同额。根据当年可分配资金额度，对属于同一最终控制方的单个申请单位当年获得专项资金最高资助金额设置一定限额。</w:t>
      </w:r>
    </w:p>
    <w:p>
      <w:pPr>
        <w:pStyle w:val="7"/>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华文仿宋" w:eastAsia="仿宋_GB2312" w:cs="宋体"/>
          <w:sz w:val="32"/>
          <w:szCs w:val="32"/>
        </w:rPr>
        <w:t>对于促进对外投资事项统保平台项下保险和担保项目，采取广东信保为投保企业先行垫付、财政资金事后拨付广东信保专项账户的方式进行支持。如投保项目已由企业全额缴付，则企业通过广东信保向省商务厅申请保费资助，相关资助金额直接拨付到企业。</w:t>
      </w:r>
    </w:p>
    <w:p>
      <w:pPr>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八、促进对外投资事项资助资金以人民币计算拨付。</w:t>
      </w: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2-2</w:t>
      </w:r>
    </w:p>
    <w:p>
      <w:pPr>
        <w:pStyle w:val="7"/>
        <w:snapToGrid w:val="0"/>
        <w:spacing w:line="560" w:lineRule="atLeast"/>
        <w:rPr>
          <w:rFonts w:hint="eastAsia" w:ascii="黑体" w:hAnsi="黑体" w:eastAsia="黑体" w:cs="黑体"/>
          <w:sz w:val="32"/>
          <w:szCs w:val="32"/>
        </w:rPr>
      </w:pPr>
    </w:p>
    <w:p>
      <w:pPr>
        <w:pStyle w:val="7"/>
        <w:snapToGrid w:val="0"/>
        <w:spacing w:line="560" w:lineRule="atLeast"/>
        <w:jc w:val="center"/>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广东省促进经济发展专项资金促进对外投资事项</w:t>
      </w:r>
    </w:p>
    <w:p>
      <w:pPr>
        <w:pStyle w:val="7"/>
        <w:snapToGrid w:val="0"/>
        <w:spacing w:line="560" w:lineRule="atLeast"/>
        <w:jc w:val="center"/>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企业申报材料及相关要求</w:t>
      </w:r>
    </w:p>
    <w:p>
      <w:pPr>
        <w:pStyle w:val="7"/>
        <w:snapToGrid w:val="0"/>
        <w:spacing w:line="560" w:lineRule="atLeast"/>
        <w:rPr>
          <w:rFonts w:hint="eastAsia" w:ascii="黑体" w:hAnsi="黑体" w:eastAsia="黑体" w:cs="黑体"/>
          <w:sz w:val="32"/>
          <w:szCs w:val="32"/>
        </w:rPr>
      </w:pPr>
    </w:p>
    <w:p>
      <w:pPr>
        <w:pStyle w:val="7"/>
        <w:snapToGrid w:val="0"/>
        <w:spacing w:line="560" w:lineRule="atLeast"/>
        <w:rPr>
          <w:rFonts w:hint="eastAsia" w:ascii="黑体" w:hAnsi="黑体" w:eastAsia="黑体" w:cs="黑体"/>
          <w:sz w:val="32"/>
          <w:szCs w:val="32"/>
        </w:rPr>
      </w:pPr>
      <w:r>
        <w:rPr>
          <w:rFonts w:hint="eastAsia" w:ascii="黑体" w:hAnsi="黑体" w:eastAsia="黑体" w:cs="黑体"/>
          <w:sz w:val="32"/>
          <w:szCs w:val="32"/>
        </w:rPr>
        <w:t>一、材料清单</w:t>
      </w:r>
    </w:p>
    <w:tbl>
      <w:tblPr>
        <w:tblStyle w:val="5"/>
        <w:tblW w:w="8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71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blHeader/>
          <w:jc w:val="center"/>
        </w:trPr>
        <w:tc>
          <w:tcPr>
            <w:tcW w:w="782" w:type="dxa"/>
            <w:vMerge w:val="restart"/>
            <w:vAlign w:val="center"/>
          </w:tcPr>
          <w:p>
            <w:pPr>
              <w:adjustRightInd w:val="0"/>
              <w:snapToGrid w:val="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2710" w:type="dxa"/>
            <w:vMerge w:val="restart"/>
            <w:vAlign w:val="center"/>
          </w:tcPr>
          <w:p>
            <w:pPr>
              <w:adjustRightInd w:val="0"/>
              <w:snapToGrid w:val="0"/>
              <w:rPr>
                <w:sz w:val="24"/>
                <w:szCs w:val="24"/>
              </w:rPr>
            </w:pPr>
            <w:r>
              <w:rPr>
                <w:rFonts w:hint="eastAsia" w:ascii="仿宋_GB2312" w:hAnsi="仿宋_GB2312" w:eastAsia="仿宋_GB2312" w:cs="仿宋_GB2312"/>
                <w:b/>
                <w:bCs/>
                <w:kern w:val="0"/>
                <w:sz w:val="24"/>
                <w:szCs w:val="24"/>
              </w:rPr>
              <w:t>资料名称</w:t>
            </w:r>
          </w:p>
        </w:tc>
        <w:tc>
          <w:tcPr>
            <w:tcW w:w="4890" w:type="dxa"/>
            <w:vMerge w:val="restart"/>
            <w:vAlign w:val="center"/>
          </w:tcPr>
          <w:p>
            <w:pPr>
              <w:adjustRightInd w:val="0"/>
              <w:snapToGrid w:val="0"/>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2" w:type="dxa"/>
            <w:vMerge w:val="continue"/>
            <w:vAlign w:val="center"/>
          </w:tcPr>
          <w:p>
            <w:pPr>
              <w:adjustRightInd w:val="0"/>
              <w:snapToGrid w:val="0"/>
              <w:rPr>
                <w:rFonts w:hint="eastAsia" w:ascii="仿宋_GB2312" w:hAnsi="仿宋_GB2312" w:eastAsia="仿宋_GB2312" w:cs="仿宋_GB2312"/>
                <w:b/>
                <w:bCs/>
                <w:kern w:val="0"/>
                <w:sz w:val="24"/>
                <w:szCs w:val="24"/>
              </w:rPr>
            </w:pPr>
          </w:p>
        </w:tc>
        <w:tc>
          <w:tcPr>
            <w:tcW w:w="2710" w:type="dxa"/>
            <w:vMerge w:val="continue"/>
            <w:vAlign w:val="center"/>
          </w:tcPr>
          <w:p>
            <w:pPr>
              <w:adjustRightInd w:val="0"/>
              <w:snapToGrid w:val="0"/>
              <w:rPr>
                <w:sz w:val="24"/>
                <w:szCs w:val="24"/>
              </w:rPr>
            </w:pPr>
          </w:p>
        </w:tc>
        <w:tc>
          <w:tcPr>
            <w:tcW w:w="4890" w:type="dxa"/>
            <w:vMerge w:val="continue"/>
            <w:vAlign w:val="center"/>
          </w:tcPr>
          <w:p>
            <w:pPr>
              <w:adjustRightInd w:val="0"/>
              <w:snapToGrid w:val="0"/>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710" w:type="dxa"/>
            <w:vAlign w:val="center"/>
          </w:tcPr>
          <w:p>
            <w:pPr>
              <w:adjustRightInd w:val="0"/>
              <w:snapToGrid w:val="0"/>
              <w:rPr>
                <w:sz w:val="24"/>
                <w:szCs w:val="24"/>
              </w:rPr>
            </w:pPr>
            <w:r>
              <w:rPr>
                <w:rFonts w:hint="eastAsia" w:ascii="仿宋_GB2312" w:hAnsi="仿宋_GB2312" w:eastAsia="仿宋_GB2312" w:cs="仿宋_GB2312"/>
                <w:kern w:val="0"/>
                <w:sz w:val="24"/>
                <w:szCs w:val="24"/>
              </w:rPr>
              <w:t>资金申请报告</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要求申报的具体数额以人民币为单位。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710" w:type="dxa"/>
            <w:vAlign w:val="center"/>
          </w:tcPr>
          <w:p>
            <w:pPr>
              <w:adjustRightInd w:val="0"/>
              <w:snapToGrid w:val="0"/>
              <w:rPr>
                <w:sz w:val="24"/>
                <w:szCs w:val="24"/>
              </w:rPr>
            </w:pPr>
            <w:r>
              <w:rPr>
                <w:rFonts w:hint="eastAsia" w:ascii="仿宋_GB2312" w:hAnsi="仿宋_GB2312" w:eastAsia="仿宋_GB2312" w:cs="仿宋_GB2312"/>
                <w:kern w:val="0"/>
                <w:sz w:val="24"/>
                <w:szCs w:val="24"/>
              </w:rPr>
              <w:t>申请企业声明书（附件2-4-1）</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法人亲笔签字并加盖企业公章。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710" w:type="dxa"/>
            <w:vAlign w:val="center"/>
          </w:tcPr>
          <w:p>
            <w:pPr>
              <w:adjustRightInd w:val="0"/>
              <w:snapToGrid w:val="0"/>
              <w:rPr>
                <w:sz w:val="24"/>
                <w:szCs w:val="24"/>
              </w:rPr>
            </w:pPr>
            <w:r>
              <w:rPr>
                <w:rFonts w:hint="eastAsia" w:ascii="仿宋_GB2312" w:hAnsi="仿宋_GB2312" w:eastAsia="仿宋_GB2312" w:cs="仿宋_GB2312"/>
                <w:kern w:val="0"/>
                <w:sz w:val="24"/>
                <w:szCs w:val="24"/>
              </w:rPr>
              <w:t>企业申报项目明细表（附件2-4-2）</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由申报企业填写。填写资料页码注意要与附后的各类凭证页码对应。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710" w:type="dxa"/>
            <w:vAlign w:val="center"/>
          </w:tcPr>
          <w:p>
            <w:pPr>
              <w:adjustRightInd w:val="0"/>
              <w:snapToGrid w:val="0"/>
              <w:rPr>
                <w:sz w:val="24"/>
                <w:szCs w:val="24"/>
              </w:rPr>
            </w:pPr>
            <w:r>
              <w:rPr>
                <w:rFonts w:hint="eastAsia" w:ascii="仿宋_GB2312" w:hAnsi="仿宋_GB2312" w:eastAsia="仿宋_GB2312" w:cs="仿宋_GB2312"/>
                <w:kern w:val="0"/>
                <w:sz w:val="24"/>
                <w:szCs w:val="24"/>
              </w:rPr>
              <w:t>申请企业2017年度审计报告</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应包括审计报告正文、资产负债表、利润表、现金流量表和报表附注。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710" w:type="dxa"/>
            <w:vAlign w:val="center"/>
          </w:tcPr>
          <w:p>
            <w:pPr>
              <w:adjustRightInd w:val="0"/>
              <w:snapToGrid w:val="0"/>
              <w:rPr>
                <w:sz w:val="24"/>
                <w:szCs w:val="24"/>
              </w:rPr>
            </w:pPr>
            <w:r>
              <w:rPr>
                <w:rFonts w:hint="eastAsia" w:ascii="仿宋_GB2312" w:hAnsi="仿宋_GB2312" w:eastAsia="仿宋_GB2312" w:cs="仿宋_GB2312"/>
                <w:kern w:val="0"/>
                <w:sz w:val="24"/>
                <w:szCs w:val="24"/>
              </w:rPr>
              <w:t>国家批准（核准或备案）申请企业开展对外投资合作业务的文件</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境外投资项目要求提供“境外投资证书”；远洋渔业项目要求提供远洋渔业捕捞资格证书及农业部项目批件；援外项目要求提供商务部下达援外任务的通知。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710" w:type="dxa"/>
            <w:vAlign w:val="center"/>
          </w:tcPr>
          <w:p>
            <w:pPr>
              <w:adjustRightInd w:val="0"/>
              <w:snapToGrid w:val="0"/>
              <w:rPr>
                <w:rFonts w:hint="eastAsia" w:ascii="仿宋_GB2312" w:hAnsi="仿宋_GB2312" w:eastAsia="仿宋_GB2312" w:cs="仿宋_GB2312"/>
                <w:kern w:val="0"/>
                <w:sz w:val="24"/>
                <w:szCs w:val="24"/>
              </w:rPr>
            </w:pPr>
            <w:r>
              <w:rPr>
                <w:rFonts w:ascii="仿宋_GB2312" w:hAnsi="仿宋_GB2312" w:eastAsia="仿宋_GB2312" w:cs="仿宋_GB2312"/>
                <w:kern w:val="0"/>
                <w:sz w:val="24"/>
                <w:szCs w:val="24"/>
              </w:rPr>
              <w:t>境外</w:t>
            </w:r>
            <w:r>
              <w:rPr>
                <w:rFonts w:hint="eastAsia" w:ascii="仿宋_GB2312" w:hAnsi="仿宋_GB2312" w:eastAsia="仿宋_GB2312" w:cs="仿宋_GB2312"/>
                <w:kern w:val="0"/>
                <w:sz w:val="24"/>
                <w:szCs w:val="24"/>
              </w:rPr>
              <w:t>投资（并购）</w:t>
            </w:r>
            <w:r>
              <w:rPr>
                <w:rFonts w:ascii="仿宋_GB2312" w:hAnsi="仿宋_GB2312" w:eastAsia="仿宋_GB2312" w:cs="仿宋_GB2312"/>
                <w:kern w:val="0"/>
                <w:sz w:val="24"/>
                <w:szCs w:val="24"/>
              </w:rPr>
              <w:t>项目合同副本的商务部分</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合资、合作或跨国并购项目需提供，内容</w:t>
            </w:r>
            <w:r>
              <w:rPr>
                <w:rFonts w:ascii="仿宋_GB2312" w:hAnsi="仿宋_GB2312" w:eastAsia="仿宋_GB2312" w:cs="仿宋_GB2312"/>
                <w:kern w:val="0"/>
                <w:sz w:val="24"/>
                <w:szCs w:val="24"/>
              </w:rPr>
              <w:t>应包括签约方、合同金额、委托目的、合同有效期、签约时间、生效时间、签字页及使用中国技术标准的条款等。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71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境外企业注册登记文件或跨国并购项目完成交割的法律文件（复印件）</w:t>
            </w:r>
          </w:p>
        </w:tc>
        <w:tc>
          <w:tcPr>
            <w:tcW w:w="4890" w:type="dxa"/>
            <w:vAlign w:val="center"/>
          </w:tcPr>
          <w:p>
            <w:pPr>
              <w:adjustRightInd w:val="0"/>
              <w:snapToGrid w:val="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271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境外中资企业（机构）报到登记表回执联（复印件）</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如无回执可以驻外经商参处（室）出具已报到登记的证明材料代替。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710" w:type="dxa"/>
            <w:vAlign w:val="center"/>
          </w:tcPr>
          <w:p>
            <w:pPr>
              <w:adjustRightInd w:val="0"/>
              <w:snapToGrid w:val="0"/>
              <w:rPr>
                <w:sz w:val="24"/>
                <w:szCs w:val="24"/>
              </w:rPr>
            </w:pPr>
            <w:r>
              <w:rPr>
                <w:rFonts w:hint="eastAsia" w:ascii="仿宋_GB2312" w:hAnsi="仿宋_GB2312" w:eastAsia="仿宋_GB2312" w:cs="仿宋_GB2312"/>
                <w:kern w:val="0"/>
                <w:sz w:val="24"/>
                <w:szCs w:val="24"/>
              </w:rPr>
              <w:t>投资资金汇出证明（或海关报关单）</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资金汇出证明包括汇款申请书及外汇兑换水单。以实物投资的需提供海关报关单复印件。境外渔业捕捞项目不需提供。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2710" w:type="dxa"/>
            <w:vAlign w:val="center"/>
          </w:tcPr>
          <w:p>
            <w:pPr>
              <w:adjustRightInd w:val="0"/>
              <w:snapToGrid w:val="0"/>
              <w:rPr>
                <w:sz w:val="24"/>
                <w:szCs w:val="24"/>
              </w:rPr>
            </w:pPr>
            <w:r>
              <w:rPr>
                <w:rFonts w:hint="eastAsia" w:ascii="仿宋_GB2312" w:hAnsi="仿宋_GB2312" w:eastAsia="仿宋_GB2312" w:cs="仿宋_GB2312"/>
                <w:kern w:val="0"/>
                <w:sz w:val="24"/>
                <w:szCs w:val="24"/>
              </w:rPr>
              <w:t>境外再投资（多级投资）的相关股权证明材料</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多层级投资项目需要提供，包括第一级境外投资证书、境外再投资报告表、相关法律资料文件、证明投资关系的资金流向证明（银行单据）等。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710" w:type="dxa"/>
            <w:vAlign w:val="center"/>
          </w:tcPr>
          <w:p>
            <w:pPr>
              <w:adjustRightInd w:val="0"/>
              <w:snapToGrid w:val="0"/>
              <w:rPr>
                <w:sz w:val="24"/>
                <w:szCs w:val="24"/>
              </w:rPr>
            </w:pPr>
            <w:r>
              <w:rPr>
                <w:rFonts w:hint="eastAsia" w:ascii="仿宋_GB2312" w:hAnsi="仿宋_GB2312" w:eastAsia="仿宋_GB2312" w:cs="仿宋_GB2312"/>
                <w:kern w:val="0"/>
                <w:sz w:val="24"/>
                <w:szCs w:val="24"/>
              </w:rPr>
              <w:t>境外农林渔矿开发项目的资源权属证明文件</w:t>
            </w:r>
          </w:p>
        </w:tc>
        <w:tc>
          <w:tcPr>
            <w:tcW w:w="489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具体包括：项目（资源）勘察许可证、矿权或林权开采许可证、捕捞许可证。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2710"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境外渔业捕捞项目的船舶登记证</w:t>
            </w:r>
          </w:p>
        </w:tc>
        <w:tc>
          <w:tcPr>
            <w:tcW w:w="4890" w:type="dxa"/>
            <w:vAlign w:val="center"/>
          </w:tcPr>
          <w:p>
            <w:pPr>
              <w:adjustRightInd w:val="0"/>
              <w:snapToGrid w:val="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2710" w:type="dxa"/>
            <w:vAlign w:val="center"/>
          </w:tcPr>
          <w:p>
            <w:pPr>
              <w:pStyle w:val="8"/>
              <w:adjustRightInd w:val="0"/>
              <w:snapToGrid w:val="0"/>
              <w:rPr>
                <w:rFonts w:hint="eastAsia" w:ascii="仿宋_GB2312" w:hAnsi="仿宋_GB2312" w:eastAsia="仿宋_GB2312" w:cs="仿宋_GB2312"/>
                <w:spacing w:val="-8"/>
                <w:kern w:val="0"/>
              </w:rPr>
            </w:pPr>
            <w:r>
              <w:rPr>
                <w:rFonts w:hint="eastAsia" w:ascii="仿宋_GB2312" w:hAnsi="仿宋_GB2312" w:eastAsia="仿宋_GB2312" w:cs="仿宋_GB2312"/>
                <w:spacing w:val="-8"/>
                <w:kern w:val="0"/>
              </w:rPr>
              <w:t>承担国家援外项目的任务通知</w:t>
            </w:r>
          </w:p>
        </w:tc>
        <w:tc>
          <w:tcPr>
            <w:tcW w:w="4890" w:type="dxa"/>
            <w:vAlign w:val="center"/>
          </w:tcPr>
          <w:p>
            <w:pPr>
              <w:adjustRightInd w:val="0"/>
              <w:snapToGrid w:val="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782" w:type="dxa"/>
            <w:tcBorders>
              <w:top w:val="single" w:color="auto" w:sz="4" w:space="0"/>
              <w:left w:val="single" w:color="auto" w:sz="4" w:space="0"/>
              <w:right w:val="single" w:color="auto" w:sz="4" w:space="0"/>
            </w:tcBorders>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2710" w:type="dxa"/>
            <w:tcBorders>
              <w:top w:val="single" w:color="auto" w:sz="4" w:space="0"/>
              <w:left w:val="single" w:color="auto" w:sz="4" w:space="0"/>
              <w:right w:val="single" w:color="auto" w:sz="4" w:space="0"/>
            </w:tcBorders>
            <w:vAlign w:val="center"/>
          </w:tcPr>
          <w:p>
            <w:pPr>
              <w:adjustRightInd w:val="0"/>
              <w:snapToGrid w:val="0"/>
              <w:rPr>
                <w:sz w:val="24"/>
                <w:szCs w:val="24"/>
              </w:rPr>
            </w:pPr>
            <w:r>
              <w:rPr>
                <w:rFonts w:hint="eastAsia" w:ascii="仿宋_GB2312" w:hAnsi="仿宋_GB2312" w:eastAsia="仿宋_GB2312" w:cs="仿宋_GB2312"/>
                <w:kern w:val="0"/>
                <w:sz w:val="24"/>
                <w:szCs w:val="24"/>
              </w:rPr>
              <w:t>申请企业针对境外项目所有支出的专项审计报告</w:t>
            </w:r>
          </w:p>
        </w:tc>
        <w:tc>
          <w:tcPr>
            <w:tcW w:w="4890" w:type="dxa"/>
            <w:tcBorders>
              <w:top w:val="single" w:color="auto" w:sz="4" w:space="0"/>
              <w:left w:val="single" w:color="auto" w:sz="4" w:space="0"/>
              <w:right w:val="single" w:color="auto" w:sz="4" w:space="0"/>
            </w:tcBorders>
            <w:vAlign w:val="center"/>
          </w:tcPr>
          <w:p>
            <w:pPr>
              <w:snapToGrid w:val="0"/>
              <w:rPr>
                <w:rFonts w:hint="eastAsia" w:ascii="仿宋_GB2312" w:hAnsi="仿宋_GB2312" w:eastAsia="仿宋_GB2312"/>
                <w:sz w:val="24"/>
                <w:szCs w:val="24"/>
              </w:rPr>
            </w:pPr>
            <w:r>
              <w:rPr>
                <w:rFonts w:hint="eastAsia" w:ascii="仿宋_GB2312" w:hAnsi="仿宋_GB2312" w:eastAsia="仿宋_GB2312"/>
                <w:sz w:val="24"/>
                <w:szCs w:val="24"/>
              </w:rPr>
              <w:t>专项审计报告内容应包括：境内投资主体基本情况、境外投资项目进展情况、境内主体对境外投资项目投入情况、属于专项资金支持费用类型的支出情况。仅申报统保平台项下费用的企业不需提供。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2710" w:type="dxa"/>
            <w:tcBorders>
              <w:left w:val="single" w:color="auto" w:sz="4" w:space="0"/>
              <w:right w:val="single" w:color="auto" w:sz="4" w:space="0"/>
            </w:tcBorders>
            <w:vAlign w:val="center"/>
          </w:tcPr>
          <w:p>
            <w:pPr>
              <w:adjustRightInd w:val="0"/>
              <w:snapToGrid w:val="0"/>
              <w:rPr>
                <w:sz w:val="24"/>
                <w:szCs w:val="24"/>
              </w:rPr>
            </w:pPr>
            <w:r>
              <w:rPr>
                <w:rFonts w:hint="eastAsia" w:ascii="仿宋_GB2312" w:hAnsi="仿宋_GB2312" w:eastAsia="仿宋_GB2312" w:cs="仿宋_GB2312"/>
                <w:kern w:val="0"/>
                <w:sz w:val="24"/>
                <w:szCs w:val="24"/>
              </w:rPr>
              <w:t>信用保险及担保专项资金投保明细表（附件2-4-5）</w:t>
            </w:r>
          </w:p>
        </w:tc>
        <w:tc>
          <w:tcPr>
            <w:tcW w:w="4890" w:type="dxa"/>
            <w:vMerge w:val="restart"/>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申报统保平台项下费用的企业需提供。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2710" w:type="dxa"/>
            <w:tcBorders>
              <w:left w:val="single" w:color="auto" w:sz="4" w:space="0"/>
              <w:right w:val="single" w:color="auto" w:sz="4" w:space="0"/>
            </w:tcBorders>
            <w:vAlign w:val="center"/>
          </w:tcPr>
          <w:p>
            <w:pPr>
              <w:adjustRightInd w:val="0"/>
              <w:snapToGrid w:val="0"/>
              <w:rPr>
                <w:sz w:val="24"/>
                <w:szCs w:val="24"/>
              </w:rPr>
            </w:pPr>
            <w:r>
              <w:rPr>
                <w:rFonts w:hint="eastAsia" w:ascii="仿宋_GB2312" w:hAnsi="仿宋_GB2312" w:eastAsia="仿宋_GB2312" w:cs="仿宋_GB2312"/>
                <w:kern w:val="0"/>
                <w:sz w:val="24"/>
                <w:szCs w:val="24"/>
              </w:rPr>
              <w:t>信用保险及担保专项资金申请汇总表（附件2-4-6）</w:t>
            </w:r>
          </w:p>
        </w:tc>
        <w:tc>
          <w:tcPr>
            <w:tcW w:w="4890" w:type="dxa"/>
            <w:vMerge w:val="continue"/>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2710" w:type="dxa"/>
            <w:tcBorders>
              <w:left w:val="single" w:color="auto" w:sz="4" w:space="0"/>
              <w:right w:val="single" w:color="auto" w:sz="4" w:space="0"/>
            </w:tcBorders>
            <w:vAlign w:val="center"/>
          </w:tcPr>
          <w:p>
            <w:pPr>
              <w:adjustRightInd w:val="0"/>
              <w:snapToGrid w:val="0"/>
              <w:rPr>
                <w:sz w:val="24"/>
                <w:szCs w:val="24"/>
              </w:rPr>
            </w:pPr>
            <w:r>
              <w:rPr>
                <w:rFonts w:hint="eastAsia" w:ascii="仿宋_GB2312" w:hAnsi="仿宋_GB2312" w:eastAsia="仿宋_GB2312" w:cs="仿宋_GB2312"/>
                <w:kern w:val="0"/>
                <w:sz w:val="24"/>
                <w:szCs w:val="24"/>
              </w:rPr>
              <w:t>《保单明细表》复印件</w:t>
            </w:r>
          </w:p>
        </w:tc>
        <w:tc>
          <w:tcPr>
            <w:tcW w:w="4890" w:type="dxa"/>
            <w:vMerge w:val="continue"/>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2" w:type="dxa"/>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2710" w:type="dxa"/>
            <w:tcBorders>
              <w:left w:val="single" w:color="auto" w:sz="4" w:space="0"/>
              <w:right w:val="single" w:color="auto" w:sz="4" w:space="0"/>
            </w:tcBorders>
            <w:vAlign w:val="center"/>
          </w:tcPr>
          <w:p>
            <w:pPr>
              <w:adjustRightInd w:val="0"/>
              <w:snapToGrid w:val="0"/>
              <w:rPr>
                <w:sz w:val="24"/>
                <w:szCs w:val="24"/>
              </w:rPr>
            </w:pPr>
            <w:r>
              <w:rPr>
                <w:rFonts w:hint="eastAsia" w:ascii="仿宋_GB2312" w:hAnsi="仿宋_GB2312" w:eastAsia="仿宋_GB2312" w:cs="仿宋_GB2312"/>
                <w:kern w:val="0"/>
                <w:sz w:val="24"/>
                <w:szCs w:val="24"/>
              </w:rPr>
              <w:t>保险费、担保费发票及《保险费、担保费通知书》复印件</w:t>
            </w:r>
          </w:p>
        </w:tc>
        <w:tc>
          <w:tcPr>
            <w:tcW w:w="4890" w:type="dxa"/>
            <w:vMerge w:val="continue"/>
            <w:vAlign w:val="center"/>
          </w:tcPr>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2" w:type="dxa"/>
            <w:vAlign w:val="center"/>
          </w:tcPr>
          <w:p>
            <w:pPr>
              <w:pStyle w:val="2"/>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19</w:t>
            </w:r>
          </w:p>
        </w:tc>
        <w:tc>
          <w:tcPr>
            <w:tcW w:w="2710" w:type="dxa"/>
            <w:vMerge w:val="restart"/>
            <w:tcBorders>
              <w:left w:val="single" w:color="auto" w:sz="4" w:space="0"/>
              <w:right w:val="single" w:color="auto" w:sz="4" w:space="0"/>
            </w:tcBorders>
            <w:vAlign w:val="center"/>
          </w:tcPr>
          <w:p>
            <w:pPr>
              <w:pStyle w:val="2"/>
              <w:spacing w:line="32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2"/>
                <w:szCs w:val="22"/>
              </w:rPr>
              <w:t>对外投资合作</w:t>
            </w:r>
            <w:r>
              <w:rPr>
                <w:rFonts w:hint="eastAsia" w:ascii="仿宋_GB2312" w:hAnsi="仿宋_GB2312" w:eastAsia="仿宋_GB2312" w:cs="仿宋_GB2312"/>
                <w:bCs/>
                <w:kern w:val="0"/>
                <w:sz w:val="24"/>
                <w:szCs w:val="24"/>
              </w:rPr>
              <w:t>服务项目</w:t>
            </w:r>
          </w:p>
          <w:p>
            <w:pPr>
              <w:pStyle w:val="2"/>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Cs/>
                <w:kern w:val="0"/>
                <w:sz w:val="24"/>
                <w:szCs w:val="24"/>
              </w:rPr>
              <w:t>材料</w:t>
            </w:r>
          </w:p>
        </w:tc>
        <w:tc>
          <w:tcPr>
            <w:tcW w:w="4890" w:type="dxa"/>
            <w:vAlign w:val="center"/>
          </w:tcPr>
          <w:p>
            <w:pPr>
              <w:pStyle w:val="2"/>
              <w:spacing w:line="320" w:lineRule="exact"/>
              <w:jc w:val="left"/>
              <w:rPr>
                <w:sz w:val="24"/>
                <w:szCs w:val="24"/>
              </w:rPr>
            </w:pPr>
            <w:r>
              <w:rPr>
                <w:rFonts w:hint="eastAsia" w:ascii="仿宋_GB2312" w:hAnsi="仿宋_GB2312" w:eastAsia="仿宋_GB2312" w:cs="仿宋_GB2312"/>
                <w:kern w:val="0"/>
                <w:lang w:val="zh-CN"/>
              </w:rPr>
              <w:t>完整、具体、具有操作性的咨询服务工作方案。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2" w:type="dxa"/>
            <w:vAlign w:val="center"/>
          </w:tcPr>
          <w:p>
            <w:pPr>
              <w:pStyle w:val="2"/>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20</w:t>
            </w:r>
          </w:p>
        </w:tc>
        <w:tc>
          <w:tcPr>
            <w:tcW w:w="2710" w:type="dxa"/>
            <w:vMerge w:val="continue"/>
            <w:tcBorders>
              <w:left w:val="single" w:color="auto" w:sz="4" w:space="0"/>
              <w:right w:val="single" w:color="auto" w:sz="4" w:space="0"/>
            </w:tcBorders>
            <w:vAlign w:val="center"/>
          </w:tcPr>
          <w:p>
            <w:pPr>
              <w:pStyle w:val="2"/>
              <w:spacing w:line="320" w:lineRule="exact"/>
              <w:jc w:val="center"/>
              <w:rPr>
                <w:rFonts w:hint="eastAsia" w:ascii="仿宋_GB2312" w:hAnsi="仿宋_GB2312" w:eastAsia="仿宋_GB2312" w:cs="仿宋_GB2312"/>
                <w:kern w:val="0"/>
                <w:sz w:val="24"/>
                <w:szCs w:val="24"/>
              </w:rPr>
            </w:pPr>
          </w:p>
        </w:tc>
        <w:tc>
          <w:tcPr>
            <w:tcW w:w="4890" w:type="dxa"/>
            <w:vAlign w:val="center"/>
          </w:tcPr>
          <w:p>
            <w:pPr>
              <w:pStyle w:val="2"/>
              <w:spacing w:line="320" w:lineRule="exact"/>
              <w:jc w:val="left"/>
              <w:rPr>
                <w:sz w:val="24"/>
                <w:szCs w:val="24"/>
              </w:rPr>
            </w:pPr>
            <w:r>
              <w:rPr>
                <w:rFonts w:hint="eastAsia" w:ascii="仿宋_GB2312" w:hAnsi="仿宋_GB2312" w:eastAsia="仿宋_GB2312" w:cs="仿宋_GB2312"/>
                <w:kern w:val="0"/>
              </w:rPr>
              <w:t>服务经验或核心团队经验证明材料，与专业机构</w:t>
            </w:r>
            <w:r>
              <w:rPr>
                <w:rFonts w:hint="eastAsia" w:ascii="仿宋_GB2312" w:hAnsi="仿宋_GB2312" w:eastAsia="仿宋_GB2312" w:cs="仿宋_GB2312"/>
                <w:kern w:val="0"/>
                <w:lang w:val="zh-CN"/>
              </w:rPr>
              <w:t>合作或专家团队签署的合作协议。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2" w:type="dxa"/>
            <w:vAlign w:val="center"/>
          </w:tcPr>
          <w:p>
            <w:pPr>
              <w:pStyle w:val="2"/>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21</w:t>
            </w:r>
          </w:p>
        </w:tc>
        <w:tc>
          <w:tcPr>
            <w:tcW w:w="2710" w:type="dxa"/>
            <w:vMerge w:val="continue"/>
            <w:tcBorders>
              <w:left w:val="single" w:color="auto" w:sz="4" w:space="0"/>
              <w:right w:val="single" w:color="auto" w:sz="4" w:space="0"/>
            </w:tcBorders>
            <w:vAlign w:val="center"/>
          </w:tcPr>
          <w:p>
            <w:pPr>
              <w:pStyle w:val="2"/>
              <w:spacing w:line="320" w:lineRule="exact"/>
              <w:jc w:val="center"/>
              <w:rPr>
                <w:rFonts w:hint="eastAsia" w:ascii="仿宋_GB2312" w:hAnsi="仿宋_GB2312" w:eastAsia="仿宋_GB2312" w:cs="仿宋_GB2312"/>
                <w:kern w:val="0"/>
                <w:sz w:val="24"/>
                <w:szCs w:val="24"/>
              </w:rPr>
            </w:pPr>
          </w:p>
        </w:tc>
        <w:tc>
          <w:tcPr>
            <w:tcW w:w="4890" w:type="dxa"/>
            <w:vAlign w:val="center"/>
          </w:tcPr>
          <w:p>
            <w:pPr>
              <w:pStyle w:val="2"/>
              <w:spacing w:line="320" w:lineRule="exact"/>
              <w:jc w:val="left"/>
              <w:rPr>
                <w:sz w:val="24"/>
                <w:szCs w:val="24"/>
              </w:rPr>
            </w:pPr>
            <w:r>
              <w:rPr>
                <w:rFonts w:hint="eastAsia" w:ascii="仿宋_GB2312" w:hAnsi="仿宋_GB2312" w:eastAsia="仿宋_GB2312" w:cs="仿宋_GB2312"/>
                <w:kern w:val="0"/>
                <w:lang w:val="zh-CN"/>
              </w:rPr>
              <w:t>费用预算明细、费用使用具体方向及费用使用计划进度。</w:t>
            </w:r>
          </w:p>
        </w:tc>
      </w:tr>
    </w:tbl>
    <w:p>
      <w:pPr>
        <w:pStyle w:val="7"/>
        <w:snapToGrid w:val="0"/>
        <w:spacing w:line="560" w:lineRule="atLeast"/>
        <w:rPr>
          <w:rFonts w:hint="eastAsia" w:ascii="黑体" w:hAnsi="黑体" w:eastAsia="黑体" w:cs="黑体"/>
          <w:sz w:val="32"/>
          <w:szCs w:val="32"/>
        </w:rPr>
      </w:pPr>
    </w:p>
    <w:p>
      <w:pPr>
        <w:pStyle w:val="7"/>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二、材料内容要求</w:t>
      </w:r>
    </w:p>
    <w:p>
      <w:pPr>
        <w:pStyle w:val="7"/>
        <w:snapToGrid w:val="0"/>
        <w:spacing w:line="560" w:lineRule="atLeas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1.申报企业提供的审计报告须包括审计报告正文、资产负债表、利润表、现金流量表和完整的会计报表附注，会计报表附注应包含对外投资的情况。申请企业的审计报告，不能以上级集团公司的审计报告替代。</w:t>
      </w:r>
    </w:p>
    <w:p>
      <w:pPr>
        <w:pStyle w:val="7"/>
        <w:snapToGrid w:val="0"/>
        <w:spacing w:line="560" w:lineRule="atLeas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2.“企业申报项目明细表”中须详细填写表格各项内容。项目的总投资金额和中方投资额必须填写投资时实际用的货币种类以及折算为美元的汇率及折算为美元的金额（以非美元作为计价币种的，折算率参照国家外汇管理局公布的2017年第12期《各种货币对美元折算率表》－国家外汇管理局网址：http//www.safe.gov.cn）；实际发生费用均须填列人民币金额。费用发生为外币的，按照中国人民银行公布的2017年度年末人民币汇率中间价折算或套算。</w:t>
      </w:r>
    </w:p>
    <w:p>
      <w:pPr>
        <w:pStyle w:val="7"/>
        <w:snapToGrid w:val="0"/>
        <w:spacing w:line="560" w:lineRule="atLeast"/>
        <w:ind w:firstLine="576" w:firstLineChars="180"/>
        <w:rPr>
          <w:rFonts w:hint="eastAsia" w:ascii="仿宋_GB2312" w:hAnsi="华文仿宋" w:eastAsia="仿宋_GB2312" w:cs="宋体"/>
          <w:sz w:val="32"/>
          <w:szCs w:val="32"/>
        </w:rPr>
      </w:pPr>
      <w:r>
        <w:rPr>
          <w:rFonts w:hint="eastAsia" w:ascii="仿宋_GB2312" w:hAnsi="华文仿宋" w:eastAsia="仿宋_GB2312" w:cs="宋体"/>
          <w:sz w:val="32"/>
          <w:szCs w:val="32"/>
        </w:rPr>
        <w:t>3.省属授权企业集团公司如果自身实施了对外投资合作项目，则其具有双重身份，既属于申请企业，同时又承担汇总上报及初审职能。</w:t>
      </w:r>
    </w:p>
    <w:p>
      <w:pPr>
        <w:pStyle w:val="7"/>
        <w:snapToGrid w:val="0"/>
        <w:spacing w:line="560" w:lineRule="atLeas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4.签订费用合同主体为国内申请企业或其全资子公司，无论由上述企业支付费用还是由其他方代为转付，取得的发票抬头均须为申请主体或其全资子公司。</w:t>
      </w:r>
    </w:p>
    <w:p>
      <w:pPr>
        <w:pStyle w:val="7"/>
        <w:snapToGrid w:val="0"/>
        <w:spacing w:line="560" w:lineRule="atLeas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5.多(层)级投资的项目要求提供申报企业与最终的项目公司之间的逐级投资关系的证明文件，包括各级次的合资或合作合同、公司注册文件、资金汇出证明（银行单据）等。</w:t>
      </w:r>
    </w:p>
    <w:p>
      <w:pPr>
        <w:snapToGrid w:val="0"/>
        <w:spacing w:line="560" w:lineRule="atLeas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6.申请材料中的具体数据要按材料要求的币种及单位填写，除企业申报金额不需保留小数点外，其余金额均须保留两位小数。</w:t>
      </w:r>
    </w:p>
    <w:p>
      <w:pPr>
        <w:pStyle w:val="7"/>
        <w:snapToGrid w:val="0"/>
        <w:spacing w:line="560" w:lineRule="atLeas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7.提供资料原件如为外文的，必须同时提供中文译本或在主要内容加上中文标注。</w:t>
      </w:r>
    </w:p>
    <w:p>
      <w:pPr>
        <w:pStyle w:val="7"/>
        <w:snapToGrid w:val="0"/>
        <w:spacing w:line="560" w:lineRule="atLeast"/>
        <w:ind w:firstLine="640" w:firstLineChars="200"/>
        <w:rPr>
          <w:rFonts w:hint="eastAsia" w:ascii="黑体" w:hAnsi="黑体" w:eastAsia="黑体" w:cs="黑体"/>
          <w:sz w:val="32"/>
          <w:szCs w:val="32"/>
        </w:rPr>
      </w:pPr>
      <w:r>
        <w:rPr>
          <w:rFonts w:hint="eastAsia" w:ascii="仿宋_GB2312" w:hAnsi="华文仿宋" w:eastAsia="仿宋_GB2312" w:cs="宋体"/>
          <w:sz w:val="32"/>
          <w:szCs w:val="32"/>
        </w:rPr>
        <w:t>8.本申报指南相关表格可在广东省商务厅网站“走出去”公共服务平台（http://go.gdcom.gov.cn/）进行下载。</w:t>
      </w:r>
    </w:p>
    <w:p>
      <w:pPr>
        <w:pStyle w:val="7"/>
        <w:snapToGrid w:val="0"/>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三、材料形式要求</w:t>
      </w:r>
    </w:p>
    <w:p>
      <w:pPr>
        <w:pStyle w:val="7"/>
        <w:snapToGrid w:val="0"/>
        <w:spacing w:line="560" w:lineRule="atLeas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1.企业申报资料须统一为A4纸。</w:t>
      </w:r>
    </w:p>
    <w:p>
      <w:pPr>
        <w:pStyle w:val="7"/>
        <w:snapToGrid w:val="0"/>
        <w:spacing w:line="560" w:lineRule="atLeas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2.申报资料要编制目录(参照申请材料清单的顺序)，材料目录需与册内文件的页码相对应。</w:t>
      </w:r>
    </w:p>
    <w:p>
      <w:pPr>
        <w:pStyle w:val="7"/>
        <w:snapToGrid w:val="0"/>
        <w:spacing w:line="560" w:lineRule="atLeast"/>
        <w:ind w:firstLine="640" w:firstLineChars="200"/>
        <w:rPr>
          <w:rFonts w:hint="eastAsia" w:ascii="仿宋_GB2312" w:hAnsi="华文仿宋" w:eastAsia="仿宋_GB2312" w:cs="宋体"/>
          <w:sz w:val="32"/>
          <w:szCs w:val="32"/>
        </w:rPr>
      </w:pPr>
      <w:r>
        <w:rPr>
          <w:rFonts w:hint="eastAsia" w:ascii="仿宋_GB2312" w:hAnsi="华文仿宋" w:eastAsia="仿宋_GB2312" w:cs="宋体"/>
          <w:sz w:val="32"/>
          <w:szCs w:val="32"/>
        </w:rPr>
        <w:t>3.申报资料需按基本资料（材料清单1-4项）、项目资料（材料清单5-13）、费用支出证明材料（材料清单14-18项）顺序装订成册。其中项目资料要分项目分别装订，封面标注××项目（共n册，第×册）。如每册较少时可以合并装订，并在中间加彩页进行分隔。申报资料装订以不易脱落为标准。</w:t>
      </w:r>
    </w:p>
    <w:p>
      <w:pPr>
        <w:pStyle w:val="7"/>
        <w:snapToGrid w:val="0"/>
        <w:spacing w:line="560" w:lineRule="atLeast"/>
        <w:ind w:firstLine="640" w:firstLineChars="200"/>
      </w:pPr>
      <w:r>
        <w:rPr>
          <w:rFonts w:hint="eastAsia" w:ascii="仿宋_GB2312" w:hAnsi="华文仿宋" w:eastAsia="仿宋_GB2312" w:cs="宋体"/>
          <w:sz w:val="32"/>
          <w:szCs w:val="32"/>
          <w:lang w:val="en-US" w:eastAsia="zh-CN"/>
        </w:rPr>
        <w:t>4.</w:t>
      </w:r>
      <w:r>
        <w:rPr>
          <w:rFonts w:hint="eastAsia" w:ascii="仿宋_GB2312" w:hAnsi="华文仿宋" w:eastAsia="仿宋_GB2312" w:cs="宋体"/>
          <w:sz w:val="32"/>
          <w:szCs w:val="32"/>
        </w:rPr>
        <w:t>提供文件的复印件要清晰，申报材料每页均需加盖申请企业公章。审计报告、合同等页数较多的资料可在首页加盖公章并加盖骑缝章。</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snapToGrid w:val="0"/>
        <w:spacing w:line="560" w:lineRule="atLeast"/>
        <w:rPr>
          <w:rFonts w:hint="eastAsia" w:ascii="黑体" w:hAnsi="黑体" w:eastAsia="黑体" w:cs="黑体"/>
          <w:sz w:val="32"/>
          <w:szCs w:val="32"/>
        </w:rPr>
      </w:pPr>
    </w:p>
    <w:p>
      <w:pPr>
        <w:snapToGrid w:val="0"/>
        <w:spacing w:line="560" w:lineRule="atLeast"/>
        <w:rPr>
          <w:rFonts w:hint="eastAsia" w:ascii="黑体" w:hAnsi="黑体" w:eastAsia="黑体" w:cs="黑体"/>
          <w:sz w:val="32"/>
          <w:szCs w:val="32"/>
        </w:rPr>
      </w:pPr>
    </w:p>
    <w:p>
      <w:pPr>
        <w:snapToGrid w:val="0"/>
        <w:spacing w:line="560" w:lineRule="atLeast"/>
        <w:rPr>
          <w:rFonts w:hint="eastAsia" w:ascii="黑体" w:hAnsi="黑体" w:eastAsia="黑体" w:cs="黑体"/>
          <w:sz w:val="32"/>
          <w:szCs w:val="32"/>
        </w:rPr>
      </w:pPr>
    </w:p>
    <w:p>
      <w:pPr>
        <w:snapToGrid w:val="0"/>
        <w:spacing w:line="560" w:lineRule="atLeast"/>
        <w:rPr>
          <w:rFonts w:hint="eastAsia" w:ascii="黑体" w:hAnsi="黑体" w:eastAsia="黑体" w:cs="黑体"/>
          <w:sz w:val="32"/>
          <w:szCs w:val="32"/>
        </w:rPr>
      </w:pPr>
    </w:p>
    <w:p>
      <w:pPr>
        <w:snapToGrid w:val="0"/>
        <w:spacing w:line="560" w:lineRule="atLeast"/>
        <w:rPr>
          <w:rFonts w:hint="eastAsia" w:ascii="黑体" w:hAnsi="黑体" w:eastAsia="黑体" w:cs="黑体"/>
          <w:sz w:val="32"/>
          <w:szCs w:val="32"/>
        </w:rPr>
      </w:pPr>
    </w:p>
    <w:p>
      <w:pPr>
        <w:snapToGrid w:val="0"/>
        <w:spacing w:line="560" w:lineRule="atLeast"/>
        <w:rPr>
          <w:rFonts w:hint="eastAsia" w:ascii="黑体" w:hAnsi="黑体" w:eastAsia="黑体" w:cs="黑体"/>
          <w:sz w:val="32"/>
          <w:szCs w:val="32"/>
        </w:rPr>
      </w:pPr>
    </w:p>
    <w:p>
      <w:pPr>
        <w:snapToGrid w:val="0"/>
        <w:spacing w:line="560" w:lineRule="atLeast"/>
        <w:rPr>
          <w:rFonts w:hint="eastAsia" w:ascii="黑体" w:hAnsi="黑体" w:eastAsia="黑体" w:cs="黑体"/>
          <w:sz w:val="32"/>
          <w:szCs w:val="32"/>
        </w:rPr>
      </w:pPr>
    </w:p>
    <w:p>
      <w:pPr>
        <w:snapToGrid w:val="0"/>
        <w:spacing w:line="560" w:lineRule="atLeast"/>
        <w:rPr>
          <w:rFonts w:hint="eastAsia" w:ascii="黑体" w:hAnsi="黑体" w:eastAsia="黑体" w:cs="黑体"/>
          <w:sz w:val="32"/>
          <w:szCs w:val="32"/>
        </w:rPr>
      </w:pPr>
    </w:p>
    <w:p>
      <w:pPr>
        <w:snapToGrid w:val="0"/>
        <w:spacing w:line="560" w:lineRule="atLeast"/>
        <w:rPr>
          <w:rFonts w:hint="eastAsia" w:ascii="黑体" w:hAnsi="黑体" w:eastAsia="黑体" w:cs="黑体"/>
          <w:sz w:val="32"/>
          <w:szCs w:val="32"/>
        </w:rPr>
      </w:pPr>
    </w:p>
    <w:p>
      <w:pPr>
        <w:snapToGrid w:val="0"/>
        <w:spacing w:line="560" w:lineRule="atLeast"/>
        <w:rPr>
          <w:rFonts w:hint="eastAsia" w:ascii="黑体" w:hAnsi="黑体" w:eastAsia="黑体" w:cs="黑体"/>
          <w:sz w:val="32"/>
          <w:szCs w:val="32"/>
        </w:rPr>
      </w:pPr>
    </w:p>
    <w:p>
      <w:pPr>
        <w:adjustRightInd w:val="0"/>
        <w:snapToGrid w:val="0"/>
        <w:spacing w:line="560" w:lineRule="atLeast"/>
        <w:rPr>
          <w:rFonts w:hint="eastAsia" w:ascii="黑体" w:hAnsi="黑体" w:eastAsia="黑体" w:cs="黑体"/>
          <w:kern w:val="0"/>
          <w:sz w:val="32"/>
          <w:szCs w:val="32"/>
        </w:rPr>
      </w:pPr>
      <w:bookmarkStart w:id="0" w:name="_GoBack"/>
      <w:bookmarkEnd w:id="0"/>
    </w:p>
    <w:p>
      <w:pPr>
        <w:adjustRightInd w:val="0"/>
        <w:snapToGrid w:val="0"/>
        <w:spacing w:line="560" w:lineRule="atLeast"/>
        <w:rPr>
          <w:rFonts w:hint="eastAsia" w:ascii="仿宋_GB2312"/>
          <w:b/>
          <w:bCs/>
          <w:kern w:val="0"/>
          <w:sz w:val="24"/>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hint="eastAsia" w:ascii="黑体" w:hAnsi="黑体" w:eastAsia="黑体" w:cs="黑体"/>
          <w:kern w:val="0"/>
          <w:sz w:val="32"/>
          <w:szCs w:val="32"/>
        </w:rPr>
        <w:t>2-3-1</w:t>
      </w:r>
    </w:p>
    <w:p>
      <w:pPr>
        <w:adjustRightInd w:val="0"/>
        <w:snapToGrid w:val="0"/>
        <w:spacing w:line="560" w:lineRule="atLeas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kern w:val="0"/>
          <w:sz w:val="44"/>
          <w:szCs w:val="44"/>
        </w:rPr>
        <w:t>申请企业声明书</w:t>
      </w:r>
    </w:p>
    <w:tbl>
      <w:tblPr>
        <w:tblStyle w:val="5"/>
        <w:tblW w:w="9290" w:type="dxa"/>
        <w:tblInd w:w="93" w:type="dxa"/>
        <w:tblLayout w:type="fixed"/>
        <w:tblCellMar>
          <w:top w:w="0" w:type="dxa"/>
          <w:left w:w="108" w:type="dxa"/>
          <w:bottom w:w="0" w:type="dxa"/>
          <w:right w:w="108" w:type="dxa"/>
        </w:tblCellMar>
      </w:tblPr>
      <w:tblGrid>
        <w:gridCol w:w="1289"/>
        <w:gridCol w:w="826"/>
        <w:gridCol w:w="1088"/>
        <w:gridCol w:w="1370"/>
        <w:gridCol w:w="1048"/>
        <w:gridCol w:w="1309"/>
        <w:gridCol w:w="1080"/>
        <w:gridCol w:w="1280"/>
      </w:tblGrid>
      <w:tr>
        <w:tblPrEx>
          <w:tblLayout w:type="fixed"/>
          <w:tblCellMar>
            <w:top w:w="0" w:type="dxa"/>
            <w:left w:w="108" w:type="dxa"/>
            <w:bottom w:w="0" w:type="dxa"/>
            <w:right w:w="108" w:type="dxa"/>
          </w:tblCellMar>
        </w:tblPrEx>
        <w:trPr>
          <w:trHeight w:val="615" w:hRule="atLeast"/>
        </w:trPr>
        <w:tc>
          <w:tcPr>
            <w:tcW w:w="2115" w:type="dxa"/>
            <w:gridSpan w:val="2"/>
            <w:tcBorders>
              <w:top w:val="single" w:color="auto" w:sz="4" w:space="0"/>
              <w:left w:val="single" w:color="auto" w:sz="4" w:space="0"/>
              <w:bottom w:val="single" w:color="auto" w:sz="4" w:space="0"/>
              <w:right w:val="single" w:color="000000"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申请企业名称</w:t>
            </w:r>
          </w:p>
        </w:tc>
        <w:tc>
          <w:tcPr>
            <w:tcW w:w="7175" w:type="dxa"/>
            <w:gridSpan w:val="6"/>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615"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法定代表人姓名</w:t>
            </w:r>
          </w:p>
        </w:tc>
        <w:tc>
          <w:tcPr>
            <w:tcW w:w="3506" w:type="dxa"/>
            <w:gridSpan w:val="3"/>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09"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企业注册地</w:t>
            </w:r>
          </w:p>
        </w:tc>
        <w:tc>
          <w:tcPr>
            <w:tcW w:w="236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省   市</w:t>
            </w:r>
          </w:p>
        </w:tc>
      </w:tr>
      <w:tr>
        <w:tblPrEx>
          <w:tblLayout w:type="fixed"/>
          <w:tblCellMar>
            <w:top w:w="0" w:type="dxa"/>
            <w:left w:w="108" w:type="dxa"/>
            <w:bottom w:w="0" w:type="dxa"/>
            <w:right w:w="108" w:type="dxa"/>
          </w:tblCellMar>
        </w:tblPrEx>
        <w:trPr>
          <w:trHeight w:val="615" w:hRule="atLeast"/>
        </w:trPr>
        <w:tc>
          <w:tcPr>
            <w:tcW w:w="1289" w:type="dxa"/>
            <w:tcBorders>
              <w:top w:val="nil"/>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通讯地址</w:t>
            </w:r>
          </w:p>
        </w:tc>
        <w:tc>
          <w:tcPr>
            <w:tcW w:w="4332" w:type="dxa"/>
            <w:gridSpan w:val="4"/>
            <w:tcBorders>
              <w:top w:val="single" w:color="auto" w:sz="4" w:space="0"/>
              <w:left w:val="nil"/>
              <w:bottom w:val="single" w:color="auto" w:sz="4" w:space="0"/>
              <w:right w:val="single" w:color="000000"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09"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邮政编码</w:t>
            </w:r>
          </w:p>
        </w:tc>
        <w:tc>
          <w:tcPr>
            <w:tcW w:w="236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35" w:hRule="atLeast"/>
        </w:trPr>
        <w:tc>
          <w:tcPr>
            <w:tcW w:w="1289" w:type="dxa"/>
            <w:tcBorders>
              <w:top w:val="nil"/>
              <w:left w:val="single" w:color="auto" w:sz="4" w:space="0"/>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6"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8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4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09"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8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80" w:type="dxa"/>
            <w:tcBorders>
              <w:top w:val="nil"/>
              <w:left w:val="nil"/>
              <w:bottom w:val="nil"/>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35" w:hRule="atLeast"/>
        </w:trPr>
        <w:tc>
          <w:tcPr>
            <w:tcW w:w="9290" w:type="dxa"/>
            <w:gridSpan w:val="8"/>
            <w:tcBorders>
              <w:top w:val="nil"/>
              <w:left w:val="single" w:color="auto" w:sz="4" w:space="0"/>
              <w:bottom w:val="nil"/>
              <w:right w:val="single" w:color="000000" w:sz="4" w:space="0"/>
            </w:tcBorders>
            <w:vAlign w:val="center"/>
          </w:tcPr>
          <w:p>
            <w:pPr>
              <w:snapToGrid w:val="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申请人郑重声明如下：</w:t>
            </w:r>
          </w:p>
        </w:tc>
      </w:tr>
      <w:tr>
        <w:tblPrEx>
          <w:tblLayout w:type="fixed"/>
          <w:tblCellMar>
            <w:top w:w="0" w:type="dxa"/>
            <w:left w:w="108" w:type="dxa"/>
            <w:bottom w:w="0" w:type="dxa"/>
            <w:right w:w="108" w:type="dxa"/>
          </w:tblCellMar>
        </w:tblPrEx>
        <w:trPr>
          <w:trHeight w:val="435" w:hRule="atLeast"/>
        </w:trPr>
        <w:tc>
          <w:tcPr>
            <w:tcW w:w="9290" w:type="dxa"/>
            <w:gridSpan w:val="8"/>
            <w:tcBorders>
              <w:top w:val="nil"/>
              <w:left w:val="single" w:color="auto" w:sz="4" w:space="0"/>
              <w:bottom w:val="nil"/>
              <w:right w:val="single" w:color="000000"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1.申请人本次申报  个项目(详见附表），共上报申报文件资料    页；</w:t>
            </w:r>
          </w:p>
        </w:tc>
      </w:tr>
      <w:tr>
        <w:tblPrEx>
          <w:tblLayout w:type="fixed"/>
          <w:tblCellMar>
            <w:top w:w="0" w:type="dxa"/>
            <w:left w:w="108" w:type="dxa"/>
            <w:bottom w:w="0" w:type="dxa"/>
            <w:right w:w="108" w:type="dxa"/>
          </w:tblCellMar>
        </w:tblPrEx>
        <w:trPr>
          <w:trHeight w:val="435" w:hRule="atLeast"/>
        </w:trPr>
        <w:tc>
          <w:tcPr>
            <w:tcW w:w="9290" w:type="dxa"/>
            <w:gridSpan w:val="8"/>
            <w:tcBorders>
              <w:top w:val="nil"/>
              <w:left w:val="single" w:color="auto" w:sz="4" w:space="0"/>
              <w:bottom w:val="nil"/>
              <w:right w:val="single" w:color="000000"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2.申请人依法注册，具有独立法人资格，并合法经营；</w:t>
            </w:r>
          </w:p>
        </w:tc>
      </w:tr>
      <w:tr>
        <w:tblPrEx>
          <w:tblLayout w:type="fixed"/>
          <w:tblCellMar>
            <w:top w:w="0" w:type="dxa"/>
            <w:left w:w="108" w:type="dxa"/>
            <w:bottom w:w="0" w:type="dxa"/>
            <w:right w:w="108" w:type="dxa"/>
          </w:tblCellMar>
        </w:tblPrEx>
        <w:trPr>
          <w:trHeight w:val="435" w:hRule="atLeast"/>
        </w:trPr>
        <w:tc>
          <w:tcPr>
            <w:tcW w:w="9290" w:type="dxa"/>
            <w:gridSpan w:val="8"/>
            <w:tcBorders>
              <w:top w:val="nil"/>
              <w:left w:val="single" w:color="auto" w:sz="4" w:space="0"/>
              <w:bottom w:val="nil"/>
              <w:right w:val="single" w:color="000000"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3.申请人申报的所有文件、单证和资料是准确、真实、完整和有效的；</w:t>
            </w:r>
          </w:p>
        </w:tc>
      </w:tr>
      <w:tr>
        <w:tblPrEx>
          <w:tblLayout w:type="fixed"/>
          <w:tblCellMar>
            <w:top w:w="0" w:type="dxa"/>
            <w:left w:w="108" w:type="dxa"/>
            <w:bottom w:w="0" w:type="dxa"/>
            <w:right w:w="108" w:type="dxa"/>
          </w:tblCellMar>
        </w:tblPrEx>
        <w:trPr>
          <w:trHeight w:val="435" w:hRule="atLeast"/>
        </w:trPr>
        <w:tc>
          <w:tcPr>
            <w:tcW w:w="9290" w:type="dxa"/>
            <w:gridSpan w:val="8"/>
            <w:tcBorders>
              <w:top w:val="nil"/>
              <w:left w:val="single" w:color="auto" w:sz="4" w:space="0"/>
              <w:bottom w:val="nil"/>
              <w:right w:val="single" w:color="000000"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4.申请人申报的所有复印件均与原件核对，完全一致；</w:t>
            </w:r>
          </w:p>
        </w:tc>
      </w:tr>
      <w:tr>
        <w:tblPrEx>
          <w:tblLayout w:type="fixed"/>
          <w:tblCellMar>
            <w:top w:w="0" w:type="dxa"/>
            <w:left w:w="108" w:type="dxa"/>
            <w:bottom w:w="0" w:type="dxa"/>
            <w:right w:w="108" w:type="dxa"/>
          </w:tblCellMar>
        </w:tblPrEx>
        <w:trPr>
          <w:trHeight w:val="435" w:hRule="atLeast"/>
        </w:trPr>
        <w:tc>
          <w:tcPr>
            <w:tcW w:w="9290" w:type="dxa"/>
            <w:gridSpan w:val="8"/>
            <w:tcBorders>
              <w:top w:val="nil"/>
              <w:left w:val="single" w:color="auto" w:sz="4" w:space="0"/>
              <w:bottom w:val="nil"/>
              <w:right w:val="single" w:color="000000"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5.申请人承诺接受有关主管部门为审核本申请而进行的必要核查。</w:t>
            </w:r>
          </w:p>
        </w:tc>
      </w:tr>
      <w:tr>
        <w:tblPrEx>
          <w:tblLayout w:type="fixed"/>
          <w:tblCellMar>
            <w:top w:w="0" w:type="dxa"/>
            <w:left w:w="108" w:type="dxa"/>
            <w:bottom w:w="0" w:type="dxa"/>
            <w:right w:w="108" w:type="dxa"/>
          </w:tblCellMar>
        </w:tblPrEx>
        <w:trPr>
          <w:trHeight w:val="360" w:hRule="atLeast"/>
        </w:trPr>
        <w:tc>
          <w:tcPr>
            <w:tcW w:w="1289" w:type="dxa"/>
            <w:tcBorders>
              <w:top w:val="nil"/>
              <w:left w:val="single" w:color="auto" w:sz="4" w:space="0"/>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6"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7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4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09"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280" w:type="dxa"/>
            <w:tcBorders>
              <w:top w:val="nil"/>
              <w:left w:val="nil"/>
              <w:bottom w:val="nil"/>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360" w:hRule="atLeast"/>
        </w:trPr>
        <w:tc>
          <w:tcPr>
            <w:tcW w:w="4573" w:type="dxa"/>
            <w:gridSpan w:val="4"/>
            <w:tcBorders>
              <w:top w:val="nil"/>
              <w:left w:val="single" w:color="auto" w:sz="4" w:space="0"/>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申请企业法定代表人或授权人：（签名）</w:t>
            </w:r>
          </w:p>
        </w:tc>
        <w:tc>
          <w:tcPr>
            <w:tcW w:w="104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09"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280" w:type="dxa"/>
            <w:tcBorders>
              <w:top w:val="nil"/>
              <w:left w:val="nil"/>
              <w:bottom w:val="nil"/>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675" w:hRule="atLeast"/>
        </w:trPr>
        <w:tc>
          <w:tcPr>
            <w:tcW w:w="1289" w:type="dxa"/>
            <w:tcBorders>
              <w:top w:val="nil"/>
              <w:left w:val="single" w:color="auto" w:sz="4" w:space="0"/>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6"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7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4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09"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280" w:type="dxa"/>
            <w:tcBorders>
              <w:top w:val="nil"/>
              <w:left w:val="nil"/>
              <w:bottom w:val="nil"/>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300" w:hRule="atLeast"/>
        </w:trPr>
        <w:tc>
          <w:tcPr>
            <w:tcW w:w="2115" w:type="dxa"/>
            <w:gridSpan w:val="2"/>
            <w:tcBorders>
              <w:top w:val="nil"/>
              <w:left w:val="single" w:color="auto" w:sz="4" w:space="0"/>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申请企业盖章：</w:t>
            </w:r>
          </w:p>
        </w:tc>
        <w:tc>
          <w:tcPr>
            <w:tcW w:w="108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7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4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09"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280" w:type="dxa"/>
            <w:tcBorders>
              <w:top w:val="nil"/>
              <w:left w:val="nil"/>
              <w:bottom w:val="nil"/>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360" w:hRule="atLeast"/>
        </w:trPr>
        <w:tc>
          <w:tcPr>
            <w:tcW w:w="1289" w:type="dxa"/>
            <w:tcBorders>
              <w:top w:val="nil"/>
              <w:left w:val="single" w:color="auto" w:sz="4" w:space="0"/>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6"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7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4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09"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280" w:type="dxa"/>
            <w:tcBorders>
              <w:top w:val="nil"/>
              <w:left w:val="nil"/>
              <w:bottom w:val="nil"/>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360" w:hRule="atLeast"/>
        </w:trPr>
        <w:tc>
          <w:tcPr>
            <w:tcW w:w="3203" w:type="dxa"/>
            <w:gridSpan w:val="3"/>
            <w:tcBorders>
              <w:top w:val="nil"/>
              <w:left w:val="single" w:color="auto" w:sz="4" w:space="0"/>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  年  月  日</w:t>
            </w:r>
          </w:p>
        </w:tc>
        <w:tc>
          <w:tcPr>
            <w:tcW w:w="137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4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09"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280" w:type="dxa"/>
            <w:tcBorders>
              <w:top w:val="nil"/>
              <w:left w:val="nil"/>
              <w:bottom w:val="nil"/>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360" w:hRule="atLeast"/>
        </w:trPr>
        <w:tc>
          <w:tcPr>
            <w:tcW w:w="1289" w:type="dxa"/>
            <w:tcBorders>
              <w:top w:val="nil"/>
              <w:left w:val="single" w:color="auto" w:sz="4" w:space="0"/>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26"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7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48"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309"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280" w:type="dxa"/>
            <w:tcBorders>
              <w:top w:val="nil"/>
              <w:left w:val="nil"/>
              <w:bottom w:val="nil"/>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40" w:hRule="atLeast"/>
        </w:trPr>
        <w:tc>
          <w:tcPr>
            <w:tcW w:w="2115" w:type="dxa"/>
            <w:gridSpan w:val="2"/>
            <w:tcBorders>
              <w:top w:val="single" w:color="auto" w:sz="4" w:space="0"/>
              <w:left w:val="single" w:color="auto" w:sz="4" w:space="0"/>
              <w:bottom w:val="single" w:color="auto" w:sz="4" w:space="0"/>
              <w:right w:val="single" w:color="000000"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银行账户账号</w:t>
            </w:r>
          </w:p>
        </w:tc>
        <w:tc>
          <w:tcPr>
            <w:tcW w:w="2458"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357"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银行账户户名</w:t>
            </w:r>
          </w:p>
        </w:tc>
        <w:tc>
          <w:tcPr>
            <w:tcW w:w="236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40" w:hRule="atLeast"/>
        </w:trPr>
        <w:tc>
          <w:tcPr>
            <w:tcW w:w="2115" w:type="dxa"/>
            <w:gridSpan w:val="2"/>
            <w:tcBorders>
              <w:top w:val="single" w:color="auto" w:sz="4" w:space="0"/>
              <w:left w:val="single" w:color="auto" w:sz="4" w:space="0"/>
              <w:bottom w:val="single" w:color="auto" w:sz="4" w:space="0"/>
              <w:right w:val="single" w:color="000000"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开户银行名称</w:t>
            </w:r>
          </w:p>
        </w:tc>
        <w:tc>
          <w:tcPr>
            <w:tcW w:w="2458"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357"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开户行地址</w:t>
            </w:r>
          </w:p>
        </w:tc>
        <w:tc>
          <w:tcPr>
            <w:tcW w:w="236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40"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企业联系人</w:t>
            </w:r>
          </w:p>
        </w:tc>
        <w:tc>
          <w:tcPr>
            <w:tcW w:w="1088" w:type="dxa"/>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357"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236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40"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电子邮件</w:t>
            </w:r>
          </w:p>
        </w:tc>
        <w:tc>
          <w:tcPr>
            <w:tcW w:w="1088" w:type="dxa"/>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357"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移动电话</w:t>
            </w:r>
          </w:p>
        </w:tc>
        <w:tc>
          <w:tcPr>
            <w:tcW w:w="236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40" w:hRule="atLeast"/>
        </w:trPr>
        <w:tc>
          <w:tcPr>
            <w:tcW w:w="211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联系传真</w:t>
            </w:r>
          </w:p>
        </w:tc>
        <w:tc>
          <w:tcPr>
            <w:tcW w:w="1088" w:type="dxa"/>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70" w:type="dxa"/>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48" w:type="dxa"/>
            <w:tcBorders>
              <w:top w:val="nil"/>
              <w:left w:val="single" w:color="auto" w:sz="4" w:space="0"/>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309"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80" w:type="dxa"/>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8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300" w:hRule="atLeast"/>
        </w:trPr>
        <w:tc>
          <w:tcPr>
            <w:tcW w:w="1289"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4"/>
              </w:rPr>
            </w:pPr>
          </w:p>
          <w:p>
            <w:pPr>
              <w:adjustRightInd w:val="0"/>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说明：</w:t>
            </w:r>
          </w:p>
        </w:tc>
        <w:tc>
          <w:tcPr>
            <w:tcW w:w="826"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4"/>
              </w:rPr>
            </w:pPr>
          </w:p>
        </w:tc>
        <w:tc>
          <w:tcPr>
            <w:tcW w:w="1088"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4"/>
              </w:rPr>
            </w:pPr>
          </w:p>
        </w:tc>
        <w:tc>
          <w:tcPr>
            <w:tcW w:w="1370"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4"/>
              </w:rPr>
            </w:pPr>
          </w:p>
        </w:tc>
        <w:tc>
          <w:tcPr>
            <w:tcW w:w="1048"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4"/>
              </w:rPr>
            </w:pPr>
          </w:p>
        </w:tc>
        <w:tc>
          <w:tcPr>
            <w:tcW w:w="1309"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4"/>
              </w:rPr>
            </w:pPr>
          </w:p>
        </w:tc>
        <w:tc>
          <w:tcPr>
            <w:tcW w:w="1080"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4"/>
              </w:rPr>
            </w:pPr>
          </w:p>
        </w:tc>
        <w:tc>
          <w:tcPr>
            <w:tcW w:w="1280"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285" w:hRule="atLeast"/>
        </w:trPr>
        <w:tc>
          <w:tcPr>
            <w:tcW w:w="6930" w:type="dxa"/>
            <w:gridSpan w:val="6"/>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 xml:space="preserve">      1.申请企业法定代表人或授权人签名栏必须手签，使用名章无效；</w:t>
            </w:r>
          </w:p>
        </w:tc>
        <w:tc>
          <w:tcPr>
            <w:tcW w:w="1080"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0"/>
              </w:rPr>
            </w:pPr>
          </w:p>
        </w:tc>
        <w:tc>
          <w:tcPr>
            <w:tcW w:w="1280"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0"/>
              </w:rPr>
            </w:pPr>
          </w:p>
        </w:tc>
      </w:tr>
      <w:tr>
        <w:tblPrEx>
          <w:tblLayout w:type="fixed"/>
          <w:tblCellMar>
            <w:top w:w="0" w:type="dxa"/>
            <w:left w:w="108" w:type="dxa"/>
            <w:bottom w:w="0" w:type="dxa"/>
            <w:right w:w="108" w:type="dxa"/>
          </w:tblCellMar>
        </w:tblPrEx>
        <w:trPr>
          <w:trHeight w:val="285" w:hRule="atLeast"/>
        </w:trPr>
        <w:tc>
          <w:tcPr>
            <w:tcW w:w="8010" w:type="dxa"/>
            <w:gridSpan w:val="7"/>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 xml:space="preserve">   </w:t>
            </w:r>
            <w:r>
              <w:rPr>
                <w:rFonts w:hint="eastAsia" w:ascii="仿宋_GB2312" w:hAnsi="仿宋_GB2312" w:eastAsia="仿宋_GB2312" w:cs="仿宋_GB2312"/>
                <w:kern w:val="0"/>
                <w:sz w:val="20"/>
                <w:lang w:val="en-US" w:eastAsia="zh-CN"/>
              </w:rPr>
              <w:t xml:space="preserve">   </w:t>
            </w:r>
            <w:r>
              <w:rPr>
                <w:rFonts w:hint="eastAsia" w:ascii="仿宋_GB2312" w:hAnsi="仿宋_GB2312" w:eastAsia="仿宋_GB2312" w:cs="仿宋_GB2312"/>
                <w:kern w:val="0"/>
                <w:sz w:val="20"/>
              </w:rPr>
              <w:t>2.若由授权人签署，须提交由法定代表人手签并加盖公司印章的授权书原件；</w:t>
            </w:r>
          </w:p>
        </w:tc>
        <w:tc>
          <w:tcPr>
            <w:tcW w:w="1280"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0"/>
              </w:rPr>
            </w:pPr>
          </w:p>
        </w:tc>
      </w:tr>
      <w:tr>
        <w:tblPrEx>
          <w:tblLayout w:type="fixed"/>
          <w:tblCellMar>
            <w:top w:w="0" w:type="dxa"/>
            <w:left w:w="108" w:type="dxa"/>
            <w:bottom w:w="0" w:type="dxa"/>
            <w:right w:w="108" w:type="dxa"/>
          </w:tblCellMar>
        </w:tblPrEx>
        <w:trPr>
          <w:trHeight w:val="285" w:hRule="atLeast"/>
        </w:trPr>
        <w:tc>
          <w:tcPr>
            <w:tcW w:w="8010" w:type="dxa"/>
            <w:gridSpan w:val="7"/>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0"/>
              </w:rPr>
            </w:pPr>
            <w:r>
              <w:rPr>
                <w:rFonts w:hint="eastAsia" w:ascii="仿宋_GB2312" w:hAnsi="仿宋_GB2312" w:eastAsia="仿宋_GB2312" w:cs="仿宋_GB2312"/>
                <w:kern w:val="0"/>
                <w:sz w:val="20"/>
              </w:rPr>
              <w:t xml:space="preserve">      3.银行账户信息必须为公司账户，用于接收财政扶持资金，务必正确填写。</w:t>
            </w:r>
          </w:p>
        </w:tc>
        <w:tc>
          <w:tcPr>
            <w:tcW w:w="1280" w:type="dxa"/>
            <w:tcBorders>
              <w:top w:val="nil"/>
              <w:left w:val="nil"/>
              <w:bottom w:val="nil"/>
              <w:right w:val="nil"/>
            </w:tcBorders>
            <w:vAlign w:val="center"/>
          </w:tcPr>
          <w:p>
            <w:pPr>
              <w:adjustRightInd w:val="0"/>
              <w:snapToGrid w:val="0"/>
              <w:rPr>
                <w:rFonts w:hint="eastAsia" w:ascii="仿宋_GB2312" w:hAnsi="仿宋_GB2312" w:eastAsia="仿宋_GB2312" w:cs="仿宋_GB2312"/>
                <w:kern w:val="0"/>
                <w:sz w:val="20"/>
              </w:rPr>
            </w:pPr>
          </w:p>
        </w:tc>
      </w:tr>
    </w:tbl>
    <w:p>
      <w:pPr>
        <w:snapToGrid w:val="0"/>
        <w:spacing w:line="560" w:lineRule="atLeast"/>
        <w:rPr>
          <w:rFonts w:ascii="黑体" w:hAnsi="黑体" w:eastAsia="黑体" w:cs="黑体"/>
          <w:kern w:val="0"/>
          <w:sz w:val="32"/>
          <w:szCs w:val="32"/>
        </w:rPr>
        <w:sectPr>
          <w:footerReference r:id="rId4" w:type="first"/>
          <w:footerReference r:id="rId3" w:type="default"/>
          <w:pgSz w:w="11906" w:h="16838"/>
          <w:pgMar w:top="1474" w:right="1531" w:bottom="1474" w:left="1531" w:header="851" w:footer="992" w:gutter="0"/>
          <w:pgNumType w:fmt="numberInDash"/>
          <w:cols w:space="720" w:num="1"/>
          <w:titlePg/>
          <w:docGrid w:type="lines" w:linePitch="312" w:charSpace="0"/>
        </w:sectPr>
      </w:pPr>
    </w:p>
    <w:p>
      <w:pPr>
        <w:snapToGrid w:val="0"/>
        <w:spacing w:line="560" w:lineRule="atLeast"/>
        <w:rPr>
          <w:rFonts w:hint="eastAsia" w:ascii="黑体" w:hAnsi="黑体" w:eastAsia="黑体" w:cs="黑体"/>
          <w:kern w:val="0"/>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hint="eastAsia" w:ascii="黑体" w:hAnsi="黑体" w:eastAsia="黑体" w:cs="黑体"/>
          <w:kern w:val="0"/>
          <w:sz w:val="32"/>
          <w:szCs w:val="32"/>
        </w:rPr>
        <w:t>2-3-2</w:t>
      </w:r>
    </w:p>
    <w:p>
      <w:pPr>
        <w:snapToGrid w:val="0"/>
        <w:spacing w:line="560" w:lineRule="atLeast"/>
        <w:jc w:val="center"/>
        <w:rPr>
          <w:rFonts w:hint="eastAsia" w:ascii="方正大标宋简体" w:hAnsi="方正大标宋简体" w:eastAsia="方正大标宋简体" w:cs="方正大标宋简体"/>
          <w:kern w:val="0"/>
          <w:sz w:val="44"/>
          <w:szCs w:val="44"/>
        </w:rPr>
      </w:pPr>
      <w:r>
        <w:rPr>
          <w:rFonts w:hint="eastAsia" w:ascii="方正大标宋简体" w:hAnsi="方正大标宋简体" w:eastAsia="方正大标宋简体" w:cs="方正大标宋简体"/>
          <w:kern w:val="0"/>
          <w:sz w:val="44"/>
          <w:szCs w:val="44"/>
        </w:rPr>
        <w:t>企业申报项目明细表</w:t>
      </w:r>
    </w:p>
    <w:p>
      <w:pPr>
        <w:snapToGrid w:val="0"/>
        <w:spacing w:line="560" w:lineRule="atLeast"/>
        <w:rPr>
          <w:rFonts w:hint="eastAsia" w:ascii="方正大标宋简体" w:hAnsi="方正大标宋简体" w:eastAsia="方正大标宋简体" w:cs="方正大标宋简体"/>
          <w:kern w:val="0"/>
          <w:sz w:val="28"/>
          <w:szCs w:val="28"/>
        </w:rPr>
      </w:pPr>
      <w:r>
        <w:rPr>
          <w:rFonts w:hint="eastAsia" w:ascii="仿宋_GB2312" w:hAnsi="仿宋_GB2312" w:eastAsia="仿宋_GB2312" w:cs="仿宋_GB2312"/>
          <w:kern w:val="0"/>
          <w:sz w:val="28"/>
          <w:szCs w:val="28"/>
        </w:rPr>
        <w:t>申请企业名称：                                            境外企业注册登记时间：</w:t>
      </w:r>
    </w:p>
    <w:tbl>
      <w:tblPr>
        <w:tblStyle w:val="5"/>
        <w:tblW w:w="14998" w:type="dxa"/>
        <w:tblInd w:w="-271" w:type="dxa"/>
        <w:tblLayout w:type="fixed"/>
        <w:tblCellMar>
          <w:top w:w="0" w:type="dxa"/>
          <w:left w:w="108" w:type="dxa"/>
          <w:bottom w:w="0" w:type="dxa"/>
          <w:right w:w="108" w:type="dxa"/>
        </w:tblCellMar>
      </w:tblPr>
      <w:tblGrid>
        <w:gridCol w:w="630"/>
        <w:gridCol w:w="3330"/>
        <w:gridCol w:w="1545"/>
        <w:gridCol w:w="1320"/>
        <w:gridCol w:w="899"/>
        <w:gridCol w:w="1275"/>
        <w:gridCol w:w="1035"/>
        <w:gridCol w:w="1111"/>
        <w:gridCol w:w="779"/>
        <w:gridCol w:w="795"/>
        <w:gridCol w:w="750"/>
        <w:gridCol w:w="1529"/>
      </w:tblGrid>
      <w:tr>
        <w:tblPrEx>
          <w:tblLayout w:type="fixed"/>
          <w:tblCellMar>
            <w:top w:w="0" w:type="dxa"/>
            <w:left w:w="108" w:type="dxa"/>
            <w:bottom w:w="0" w:type="dxa"/>
            <w:right w:w="108" w:type="dxa"/>
          </w:tblCellMar>
        </w:tblPrEx>
        <w:trPr>
          <w:cantSplit/>
          <w:trHeight w:val="46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330" w:type="dxa"/>
            <w:vMerge w:val="restart"/>
            <w:tcBorders>
              <w:top w:val="single" w:color="auto" w:sz="4" w:space="0"/>
              <w:left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境外企业名称</w:t>
            </w:r>
          </w:p>
          <w:p>
            <w:pPr>
              <w:snapToGrid w:val="0"/>
            </w:pPr>
          </w:p>
        </w:tc>
        <w:tc>
          <w:tcPr>
            <w:tcW w:w="2865"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项目金额（单位：万美元）</w:t>
            </w:r>
          </w:p>
        </w:tc>
        <w:tc>
          <w:tcPr>
            <w:tcW w:w="899" w:type="dxa"/>
            <w:vMerge w:val="restart"/>
            <w:tcBorders>
              <w:top w:val="single" w:color="auto" w:sz="4" w:space="0"/>
              <w:left w:val="nil"/>
              <w:right w:val="single" w:color="auto" w:sz="4" w:space="0"/>
            </w:tcBorders>
            <w:vAlign w:val="center"/>
          </w:tcPr>
          <w:p>
            <w:pPr>
              <w:snapToGrid w:val="0"/>
              <w:rPr>
                <w:rFonts w:hint="eastAsia" w:ascii="仿宋" w:hAnsi="仿宋" w:eastAsia="仿宋" w:cs="仿宋"/>
              </w:rPr>
            </w:pPr>
            <w:r>
              <w:rPr>
                <w:rFonts w:hint="eastAsia" w:ascii="仿宋_GB2312" w:hAnsi="仿宋_GB2312" w:eastAsia="仿宋_GB2312" w:cs="仿宋_GB2312"/>
                <w:kern w:val="0"/>
                <w:sz w:val="24"/>
              </w:rPr>
              <w:t>申报费用类型</w:t>
            </w:r>
          </w:p>
        </w:tc>
        <w:tc>
          <w:tcPr>
            <w:tcW w:w="3421" w:type="dxa"/>
            <w:gridSpan w:val="3"/>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实际发生费用</w:t>
            </w:r>
          </w:p>
        </w:tc>
        <w:tc>
          <w:tcPr>
            <w:tcW w:w="232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费用凭证所在页码</w:t>
            </w:r>
          </w:p>
        </w:tc>
        <w:tc>
          <w:tcPr>
            <w:tcW w:w="1529" w:type="dxa"/>
            <w:vMerge w:val="restart"/>
            <w:tcBorders>
              <w:top w:val="single" w:color="auto" w:sz="4" w:space="0"/>
              <w:left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Layout w:type="fixed"/>
          <w:tblCellMar>
            <w:top w:w="0" w:type="dxa"/>
            <w:left w:w="108" w:type="dxa"/>
            <w:bottom w:w="0" w:type="dxa"/>
            <w:right w:w="108" w:type="dxa"/>
          </w:tblCellMar>
        </w:tblPrEx>
        <w:trPr>
          <w:cantSplit/>
          <w:trHeight w:val="585" w:hRule="atLeast"/>
        </w:trPr>
        <w:tc>
          <w:tcPr>
            <w:tcW w:w="630" w:type="dxa"/>
            <w:vMerge w:val="continue"/>
            <w:tcBorders>
              <w:top w:val="nil"/>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3330" w:type="dxa"/>
            <w:vMerge w:val="continue"/>
            <w:tcBorders>
              <w:left w:val="single" w:color="auto" w:sz="4" w:space="0"/>
              <w:bottom w:val="single" w:color="auto" w:sz="4" w:space="0"/>
              <w:right w:val="single" w:color="auto" w:sz="4" w:space="0"/>
            </w:tcBorders>
            <w:vAlign w:val="center"/>
          </w:tcPr>
          <w:p>
            <w:pPr>
              <w:snapToGrid w:val="0"/>
            </w:pPr>
          </w:p>
        </w:tc>
        <w:tc>
          <w:tcPr>
            <w:tcW w:w="1545"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协议（合同）总金额</w:t>
            </w:r>
          </w:p>
        </w:tc>
        <w:tc>
          <w:tcPr>
            <w:tcW w:w="132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其中：</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中方协议</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投资金额</w:t>
            </w:r>
          </w:p>
        </w:tc>
        <w:tc>
          <w:tcPr>
            <w:tcW w:w="899" w:type="dxa"/>
            <w:vMerge w:val="continue"/>
            <w:tcBorders>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275" w:type="dxa"/>
            <w:tcBorders>
              <w:top w:val="nil"/>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中方实际</w:t>
            </w:r>
          </w:p>
          <w:p>
            <w:pPr>
              <w:snapToGrid w:val="0"/>
            </w:pPr>
            <w:r>
              <w:rPr>
                <w:rFonts w:hint="eastAsia" w:ascii="仿宋_GB2312" w:hAnsi="仿宋_GB2312" w:eastAsia="仿宋_GB2312" w:cs="仿宋_GB2312"/>
                <w:kern w:val="0"/>
                <w:sz w:val="24"/>
              </w:rPr>
              <w:t>支出金额</w:t>
            </w:r>
          </w:p>
        </w:tc>
        <w:tc>
          <w:tcPr>
            <w:tcW w:w="1035" w:type="dxa"/>
            <w:tcBorders>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其中：</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原币种金额</w:t>
            </w:r>
          </w:p>
        </w:tc>
        <w:tc>
          <w:tcPr>
            <w:tcW w:w="111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折人民币（元）</w:t>
            </w:r>
          </w:p>
          <w:p>
            <w:pPr>
              <w:snapToGrid w:val="0"/>
            </w:pPr>
          </w:p>
        </w:tc>
        <w:tc>
          <w:tcPr>
            <w:tcW w:w="77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费用发票</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费用合同</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支付凭证</w:t>
            </w:r>
          </w:p>
        </w:tc>
        <w:tc>
          <w:tcPr>
            <w:tcW w:w="1529" w:type="dxa"/>
            <w:vMerge w:val="continue"/>
            <w:tcBorders>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80" w:hRule="atLeast"/>
        </w:trPr>
        <w:tc>
          <w:tcPr>
            <w:tcW w:w="630" w:type="dxa"/>
            <w:tcBorders>
              <w:top w:val="nil"/>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3330" w:type="dxa"/>
            <w:tcBorders>
              <w:top w:val="nil"/>
              <w:left w:val="nil"/>
              <w:bottom w:val="single" w:color="auto" w:sz="4" w:space="0"/>
              <w:right w:val="single" w:color="auto" w:sz="4" w:space="0"/>
            </w:tcBorders>
            <w:vAlign w:val="center"/>
          </w:tcPr>
          <w:p>
            <w:pPr>
              <w:snapToGrid w:val="0"/>
            </w:pPr>
          </w:p>
        </w:tc>
        <w:tc>
          <w:tcPr>
            <w:tcW w:w="1545"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32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899" w:type="dxa"/>
            <w:tcBorders>
              <w:top w:val="nil"/>
              <w:left w:val="single" w:color="auto" w:sz="4" w:space="0"/>
              <w:bottom w:val="single" w:color="auto" w:sz="4" w:space="0"/>
              <w:right w:val="single" w:color="auto" w:sz="4" w:space="0"/>
            </w:tcBorders>
            <w:vAlign w:val="center"/>
          </w:tcPr>
          <w:p>
            <w:pPr>
              <w:snapToGrid w:val="0"/>
            </w:pPr>
          </w:p>
        </w:tc>
        <w:tc>
          <w:tcPr>
            <w:tcW w:w="1275" w:type="dxa"/>
            <w:tcBorders>
              <w:top w:val="nil"/>
              <w:left w:val="single" w:color="auto" w:sz="4" w:space="0"/>
              <w:bottom w:val="single" w:color="auto" w:sz="4" w:space="0"/>
              <w:right w:val="single" w:color="auto" w:sz="4" w:space="0"/>
            </w:tcBorders>
            <w:vAlign w:val="center"/>
          </w:tcPr>
          <w:p>
            <w:pPr>
              <w:snapToGrid w:val="0"/>
            </w:pPr>
          </w:p>
        </w:tc>
        <w:tc>
          <w:tcPr>
            <w:tcW w:w="1035"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111" w:type="dxa"/>
            <w:tcBorders>
              <w:top w:val="single" w:color="auto" w:sz="4" w:space="0"/>
              <w:left w:val="nil"/>
              <w:bottom w:val="single" w:color="auto" w:sz="4" w:space="0"/>
              <w:right w:val="single" w:color="auto" w:sz="4" w:space="0"/>
            </w:tcBorders>
            <w:vAlign w:val="center"/>
          </w:tcPr>
          <w:p>
            <w:pPr>
              <w:snapToGrid w:val="0"/>
            </w:pPr>
          </w:p>
        </w:tc>
        <w:tc>
          <w:tcPr>
            <w:tcW w:w="779" w:type="dxa"/>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795"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75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529"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80" w:hRule="atLeast"/>
        </w:trPr>
        <w:tc>
          <w:tcPr>
            <w:tcW w:w="630" w:type="dxa"/>
            <w:tcBorders>
              <w:top w:val="nil"/>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3330" w:type="dxa"/>
            <w:tcBorders>
              <w:top w:val="nil"/>
              <w:left w:val="nil"/>
              <w:bottom w:val="single" w:color="auto" w:sz="4" w:space="0"/>
              <w:right w:val="single" w:color="auto" w:sz="4" w:space="0"/>
            </w:tcBorders>
            <w:vAlign w:val="top"/>
          </w:tcPr>
          <w:p>
            <w:pPr>
              <w:snapToGrid w:val="0"/>
            </w:pPr>
          </w:p>
        </w:tc>
        <w:tc>
          <w:tcPr>
            <w:tcW w:w="154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32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899" w:type="dxa"/>
            <w:tcBorders>
              <w:top w:val="nil"/>
              <w:left w:val="single" w:color="auto" w:sz="4" w:space="0"/>
              <w:bottom w:val="single" w:color="auto" w:sz="4" w:space="0"/>
              <w:right w:val="single" w:color="auto" w:sz="4" w:space="0"/>
            </w:tcBorders>
            <w:vAlign w:val="center"/>
          </w:tcPr>
          <w:p>
            <w:pPr>
              <w:snapToGrid w:val="0"/>
            </w:pPr>
          </w:p>
        </w:tc>
        <w:tc>
          <w:tcPr>
            <w:tcW w:w="1275" w:type="dxa"/>
            <w:tcBorders>
              <w:top w:val="nil"/>
              <w:left w:val="single" w:color="auto" w:sz="4" w:space="0"/>
              <w:bottom w:val="single" w:color="auto" w:sz="4" w:space="0"/>
              <w:right w:val="single" w:color="auto" w:sz="4" w:space="0"/>
            </w:tcBorders>
            <w:vAlign w:val="center"/>
          </w:tcPr>
          <w:p>
            <w:pPr>
              <w:snapToGrid w:val="0"/>
            </w:pPr>
          </w:p>
        </w:tc>
        <w:tc>
          <w:tcPr>
            <w:tcW w:w="1035"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111" w:type="dxa"/>
            <w:tcBorders>
              <w:top w:val="nil"/>
              <w:left w:val="nil"/>
              <w:bottom w:val="single" w:color="auto" w:sz="4" w:space="0"/>
              <w:right w:val="single" w:color="auto" w:sz="4" w:space="0"/>
            </w:tcBorders>
            <w:vAlign w:val="center"/>
          </w:tcPr>
          <w:p>
            <w:pPr>
              <w:snapToGrid w:val="0"/>
            </w:pPr>
          </w:p>
        </w:tc>
        <w:tc>
          <w:tcPr>
            <w:tcW w:w="77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9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5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52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80" w:hRule="atLeast"/>
        </w:trPr>
        <w:tc>
          <w:tcPr>
            <w:tcW w:w="630" w:type="dxa"/>
            <w:tcBorders>
              <w:top w:val="nil"/>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3330" w:type="dxa"/>
            <w:tcBorders>
              <w:top w:val="nil"/>
              <w:left w:val="nil"/>
              <w:bottom w:val="single" w:color="auto" w:sz="4" w:space="0"/>
              <w:right w:val="single" w:color="auto" w:sz="4" w:space="0"/>
            </w:tcBorders>
            <w:vAlign w:val="top"/>
          </w:tcPr>
          <w:p>
            <w:pPr>
              <w:snapToGrid w:val="0"/>
            </w:pPr>
          </w:p>
        </w:tc>
        <w:tc>
          <w:tcPr>
            <w:tcW w:w="154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32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899" w:type="dxa"/>
            <w:tcBorders>
              <w:top w:val="nil"/>
              <w:left w:val="single" w:color="auto" w:sz="4" w:space="0"/>
              <w:bottom w:val="single" w:color="auto" w:sz="4" w:space="0"/>
              <w:right w:val="single" w:color="auto" w:sz="4" w:space="0"/>
            </w:tcBorders>
            <w:vAlign w:val="top"/>
          </w:tcPr>
          <w:p>
            <w:pPr>
              <w:snapToGrid w:val="0"/>
            </w:pPr>
          </w:p>
        </w:tc>
        <w:tc>
          <w:tcPr>
            <w:tcW w:w="1275" w:type="dxa"/>
            <w:tcBorders>
              <w:top w:val="nil"/>
              <w:left w:val="single" w:color="auto" w:sz="4" w:space="0"/>
              <w:bottom w:val="single" w:color="auto" w:sz="4" w:space="0"/>
              <w:right w:val="single" w:color="auto" w:sz="4" w:space="0"/>
            </w:tcBorders>
            <w:vAlign w:val="top"/>
          </w:tcPr>
          <w:p>
            <w:pPr>
              <w:snapToGrid w:val="0"/>
            </w:pPr>
          </w:p>
        </w:tc>
        <w:tc>
          <w:tcPr>
            <w:tcW w:w="103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111" w:type="dxa"/>
            <w:tcBorders>
              <w:top w:val="nil"/>
              <w:left w:val="nil"/>
              <w:bottom w:val="single" w:color="auto" w:sz="4" w:space="0"/>
              <w:right w:val="single" w:color="auto" w:sz="4" w:space="0"/>
            </w:tcBorders>
            <w:vAlign w:val="center"/>
          </w:tcPr>
          <w:p>
            <w:pPr>
              <w:snapToGrid w:val="0"/>
            </w:pPr>
          </w:p>
        </w:tc>
        <w:tc>
          <w:tcPr>
            <w:tcW w:w="77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9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5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52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80" w:hRule="atLeast"/>
        </w:trPr>
        <w:tc>
          <w:tcPr>
            <w:tcW w:w="630" w:type="dxa"/>
            <w:tcBorders>
              <w:top w:val="nil"/>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3330" w:type="dxa"/>
            <w:tcBorders>
              <w:top w:val="nil"/>
              <w:left w:val="nil"/>
              <w:bottom w:val="single" w:color="auto" w:sz="4" w:space="0"/>
              <w:right w:val="single" w:color="auto" w:sz="4" w:space="0"/>
            </w:tcBorders>
            <w:vAlign w:val="top"/>
          </w:tcPr>
          <w:p>
            <w:pPr>
              <w:snapToGrid w:val="0"/>
            </w:pPr>
          </w:p>
        </w:tc>
        <w:tc>
          <w:tcPr>
            <w:tcW w:w="154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32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899" w:type="dxa"/>
            <w:tcBorders>
              <w:top w:val="nil"/>
              <w:left w:val="single" w:color="auto" w:sz="4" w:space="0"/>
              <w:bottom w:val="single" w:color="auto" w:sz="4" w:space="0"/>
              <w:right w:val="single" w:color="auto" w:sz="4" w:space="0"/>
            </w:tcBorders>
            <w:vAlign w:val="top"/>
          </w:tcPr>
          <w:p>
            <w:pPr>
              <w:snapToGrid w:val="0"/>
            </w:pPr>
          </w:p>
        </w:tc>
        <w:tc>
          <w:tcPr>
            <w:tcW w:w="1275" w:type="dxa"/>
            <w:tcBorders>
              <w:top w:val="nil"/>
              <w:left w:val="single" w:color="auto" w:sz="4" w:space="0"/>
              <w:bottom w:val="single" w:color="auto" w:sz="4" w:space="0"/>
              <w:right w:val="single" w:color="auto" w:sz="4" w:space="0"/>
            </w:tcBorders>
            <w:vAlign w:val="top"/>
          </w:tcPr>
          <w:p>
            <w:pPr>
              <w:snapToGrid w:val="0"/>
            </w:pPr>
          </w:p>
        </w:tc>
        <w:tc>
          <w:tcPr>
            <w:tcW w:w="103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111" w:type="dxa"/>
            <w:tcBorders>
              <w:top w:val="nil"/>
              <w:left w:val="nil"/>
              <w:bottom w:val="single" w:color="auto" w:sz="4" w:space="0"/>
              <w:right w:val="single" w:color="auto" w:sz="4" w:space="0"/>
            </w:tcBorders>
            <w:vAlign w:val="top"/>
          </w:tcPr>
          <w:p>
            <w:pPr>
              <w:snapToGrid w:val="0"/>
            </w:pPr>
          </w:p>
        </w:tc>
        <w:tc>
          <w:tcPr>
            <w:tcW w:w="77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9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5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52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80" w:hRule="atLeast"/>
        </w:trPr>
        <w:tc>
          <w:tcPr>
            <w:tcW w:w="630" w:type="dxa"/>
            <w:tcBorders>
              <w:top w:val="nil"/>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3330" w:type="dxa"/>
            <w:tcBorders>
              <w:top w:val="nil"/>
              <w:left w:val="nil"/>
              <w:bottom w:val="single" w:color="auto" w:sz="4" w:space="0"/>
              <w:right w:val="single" w:color="auto" w:sz="4" w:space="0"/>
            </w:tcBorders>
            <w:vAlign w:val="top"/>
          </w:tcPr>
          <w:p>
            <w:pPr>
              <w:snapToGrid w:val="0"/>
            </w:pPr>
          </w:p>
        </w:tc>
        <w:tc>
          <w:tcPr>
            <w:tcW w:w="154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32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899" w:type="dxa"/>
            <w:tcBorders>
              <w:top w:val="nil"/>
              <w:left w:val="single" w:color="auto" w:sz="4" w:space="0"/>
              <w:bottom w:val="single" w:color="auto" w:sz="4" w:space="0"/>
              <w:right w:val="single" w:color="auto" w:sz="4" w:space="0"/>
            </w:tcBorders>
            <w:vAlign w:val="top"/>
          </w:tcPr>
          <w:p>
            <w:pPr>
              <w:snapToGrid w:val="0"/>
            </w:pPr>
          </w:p>
        </w:tc>
        <w:tc>
          <w:tcPr>
            <w:tcW w:w="1275" w:type="dxa"/>
            <w:tcBorders>
              <w:top w:val="nil"/>
              <w:left w:val="single" w:color="auto" w:sz="4" w:space="0"/>
              <w:bottom w:val="single" w:color="auto" w:sz="4" w:space="0"/>
              <w:right w:val="single" w:color="auto" w:sz="4" w:space="0"/>
            </w:tcBorders>
            <w:vAlign w:val="top"/>
          </w:tcPr>
          <w:p>
            <w:pPr>
              <w:snapToGrid w:val="0"/>
            </w:pPr>
          </w:p>
        </w:tc>
        <w:tc>
          <w:tcPr>
            <w:tcW w:w="103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111" w:type="dxa"/>
            <w:tcBorders>
              <w:top w:val="nil"/>
              <w:left w:val="nil"/>
              <w:bottom w:val="single" w:color="auto" w:sz="4" w:space="0"/>
              <w:right w:val="single" w:color="auto" w:sz="4" w:space="0"/>
            </w:tcBorders>
            <w:vAlign w:val="top"/>
          </w:tcPr>
          <w:p>
            <w:pPr>
              <w:snapToGrid w:val="0"/>
            </w:pPr>
          </w:p>
        </w:tc>
        <w:tc>
          <w:tcPr>
            <w:tcW w:w="77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9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5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52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80" w:hRule="atLeast"/>
        </w:trPr>
        <w:tc>
          <w:tcPr>
            <w:tcW w:w="630" w:type="dxa"/>
            <w:tcBorders>
              <w:top w:val="nil"/>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3330" w:type="dxa"/>
            <w:tcBorders>
              <w:top w:val="nil"/>
              <w:left w:val="nil"/>
              <w:bottom w:val="single" w:color="auto" w:sz="4" w:space="0"/>
              <w:right w:val="single" w:color="auto" w:sz="4" w:space="0"/>
            </w:tcBorders>
            <w:vAlign w:val="top"/>
          </w:tcPr>
          <w:p>
            <w:pPr>
              <w:snapToGrid w:val="0"/>
            </w:pPr>
          </w:p>
        </w:tc>
        <w:tc>
          <w:tcPr>
            <w:tcW w:w="154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32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899" w:type="dxa"/>
            <w:tcBorders>
              <w:top w:val="nil"/>
              <w:left w:val="single" w:color="auto" w:sz="4" w:space="0"/>
              <w:bottom w:val="single" w:color="auto" w:sz="4" w:space="0"/>
              <w:right w:val="single" w:color="auto" w:sz="4" w:space="0"/>
            </w:tcBorders>
            <w:vAlign w:val="top"/>
          </w:tcPr>
          <w:p>
            <w:pPr>
              <w:snapToGrid w:val="0"/>
            </w:pPr>
          </w:p>
        </w:tc>
        <w:tc>
          <w:tcPr>
            <w:tcW w:w="1275" w:type="dxa"/>
            <w:tcBorders>
              <w:top w:val="nil"/>
              <w:left w:val="single" w:color="auto" w:sz="4" w:space="0"/>
              <w:bottom w:val="single" w:color="auto" w:sz="4" w:space="0"/>
              <w:right w:val="single" w:color="auto" w:sz="4" w:space="0"/>
            </w:tcBorders>
            <w:vAlign w:val="top"/>
          </w:tcPr>
          <w:p>
            <w:pPr>
              <w:snapToGrid w:val="0"/>
            </w:pPr>
          </w:p>
        </w:tc>
        <w:tc>
          <w:tcPr>
            <w:tcW w:w="103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111" w:type="dxa"/>
            <w:tcBorders>
              <w:top w:val="nil"/>
              <w:left w:val="nil"/>
              <w:bottom w:val="single" w:color="auto" w:sz="4" w:space="0"/>
              <w:right w:val="single" w:color="auto" w:sz="4" w:space="0"/>
            </w:tcBorders>
            <w:vAlign w:val="top"/>
          </w:tcPr>
          <w:p>
            <w:pPr>
              <w:snapToGrid w:val="0"/>
            </w:pPr>
          </w:p>
        </w:tc>
        <w:tc>
          <w:tcPr>
            <w:tcW w:w="77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9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5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52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80" w:hRule="atLeast"/>
        </w:trPr>
        <w:tc>
          <w:tcPr>
            <w:tcW w:w="630" w:type="dxa"/>
            <w:tcBorders>
              <w:top w:val="nil"/>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3330" w:type="dxa"/>
            <w:tcBorders>
              <w:top w:val="nil"/>
              <w:left w:val="nil"/>
              <w:bottom w:val="single" w:color="auto" w:sz="4" w:space="0"/>
              <w:right w:val="single" w:color="auto" w:sz="4" w:space="0"/>
            </w:tcBorders>
            <w:vAlign w:val="top"/>
          </w:tcPr>
          <w:p>
            <w:pPr>
              <w:snapToGrid w:val="0"/>
            </w:pPr>
          </w:p>
        </w:tc>
        <w:tc>
          <w:tcPr>
            <w:tcW w:w="154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32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899" w:type="dxa"/>
            <w:tcBorders>
              <w:top w:val="nil"/>
              <w:left w:val="single" w:color="auto" w:sz="4" w:space="0"/>
              <w:bottom w:val="single" w:color="auto" w:sz="4" w:space="0"/>
              <w:right w:val="single" w:color="auto" w:sz="4" w:space="0"/>
            </w:tcBorders>
            <w:vAlign w:val="top"/>
          </w:tcPr>
          <w:p>
            <w:pPr>
              <w:snapToGrid w:val="0"/>
            </w:pPr>
          </w:p>
        </w:tc>
        <w:tc>
          <w:tcPr>
            <w:tcW w:w="1275" w:type="dxa"/>
            <w:tcBorders>
              <w:top w:val="nil"/>
              <w:left w:val="single" w:color="auto" w:sz="4" w:space="0"/>
              <w:bottom w:val="single" w:color="auto" w:sz="4" w:space="0"/>
              <w:right w:val="single" w:color="auto" w:sz="4" w:space="0"/>
            </w:tcBorders>
            <w:vAlign w:val="top"/>
          </w:tcPr>
          <w:p>
            <w:pPr>
              <w:snapToGrid w:val="0"/>
            </w:pPr>
          </w:p>
        </w:tc>
        <w:tc>
          <w:tcPr>
            <w:tcW w:w="103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111" w:type="dxa"/>
            <w:tcBorders>
              <w:top w:val="nil"/>
              <w:left w:val="nil"/>
              <w:bottom w:val="single" w:color="auto" w:sz="4" w:space="0"/>
              <w:right w:val="single" w:color="auto" w:sz="4" w:space="0"/>
            </w:tcBorders>
            <w:vAlign w:val="top"/>
          </w:tcPr>
          <w:p>
            <w:pPr>
              <w:snapToGrid w:val="0"/>
            </w:pPr>
          </w:p>
        </w:tc>
        <w:tc>
          <w:tcPr>
            <w:tcW w:w="77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9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5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52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65" w:hRule="atLeast"/>
        </w:trPr>
        <w:tc>
          <w:tcPr>
            <w:tcW w:w="630" w:type="dxa"/>
            <w:tcBorders>
              <w:top w:val="nil"/>
              <w:left w:val="single" w:color="auto" w:sz="4" w:space="0"/>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3330" w:type="dxa"/>
            <w:tcBorders>
              <w:top w:val="nil"/>
              <w:left w:val="nil"/>
              <w:bottom w:val="single" w:color="auto" w:sz="4" w:space="0"/>
              <w:right w:val="single" w:color="auto" w:sz="4" w:space="0"/>
            </w:tcBorders>
            <w:vAlign w:val="top"/>
          </w:tcPr>
          <w:p>
            <w:pPr>
              <w:snapToGrid w:val="0"/>
            </w:pPr>
          </w:p>
        </w:tc>
        <w:tc>
          <w:tcPr>
            <w:tcW w:w="154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32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899" w:type="dxa"/>
            <w:tcBorders>
              <w:top w:val="nil"/>
              <w:left w:val="single" w:color="auto" w:sz="4" w:space="0"/>
              <w:bottom w:val="single" w:color="auto" w:sz="4" w:space="0"/>
              <w:right w:val="single" w:color="auto" w:sz="4" w:space="0"/>
            </w:tcBorders>
            <w:vAlign w:val="top"/>
          </w:tcPr>
          <w:p>
            <w:pPr>
              <w:snapToGrid w:val="0"/>
            </w:pPr>
          </w:p>
        </w:tc>
        <w:tc>
          <w:tcPr>
            <w:tcW w:w="1275" w:type="dxa"/>
            <w:tcBorders>
              <w:top w:val="nil"/>
              <w:left w:val="single" w:color="auto" w:sz="4" w:space="0"/>
              <w:bottom w:val="single" w:color="auto" w:sz="4" w:space="0"/>
              <w:right w:val="single" w:color="auto" w:sz="4" w:space="0"/>
            </w:tcBorders>
            <w:vAlign w:val="top"/>
          </w:tcPr>
          <w:p>
            <w:pPr>
              <w:snapToGrid w:val="0"/>
            </w:pPr>
          </w:p>
        </w:tc>
        <w:tc>
          <w:tcPr>
            <w:tcW w:w="103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111" w:type="dxa"/>
            <w:tcBorders>
              <w:top w:val="nil"/>
              <w:left w:val="nil"/>
              <w:bottom w:val="single" w:color="auto" w:sz="4" w:space="0"/>
              <w:right w:val="single" w:color="auto" w:sz="4" w:space="0"/>
            </w:tcBorders>
            <w:vAlign w:val="top"/>
          </w:tcPr>
          <w:p>
            <w:pPr>
              <w:snapToGrid w:val="0"/>
            </w:pPr>
          </w:p>
        </w:tc>
        <w:tc>
          <w:tcPr>
            <w:tcW w:w="77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95"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750"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c>
          <w:tcPr>
            <w:tcW w:w="1529" w:type="dxa"/>
            <w:tcBorders>
              <w:top w:val="nil"/>
              <w:left w:val="nil"/>
              <w:bottom w:val="single" w:color="auto" w:sz="4" w:space="0"/>
              <w:right w:val="single" w:color="auto" w:sz="4" w:space="0"/>
            </w:tcBorders>
            <w:vAlign w:val="top"/>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809" w:hRule="atLeast"/>
        </w:trPr>
        <w:tc>
          <w:tcPr>
            <w:tcW w:w="13469" w:type="dxa"/>
            <w:gridSpan w:val="11"/>
            <w:tcBorders>
              <w:top w:val="single" w:color="auto" w:sz="4" w:space="0"/>
              <w:left w:val="nil"/>
              <w:bottom w:val="nil"/>
              <w:right w:val="nil"/>
            </w:tcBorders>
            <w:vAlign w:val="top"/>
          </w:tcPr>
          <w:p>
            <w:pPr>
              <w:snapToGrid w:val="0"/>
              <w:ind w:left="532"/>
              <w:rPr>
                <w:rFonts w:hint="eastAsia" w:ascii="仿宋_GB2312" w:hAnsi="仿宋_GB2312" w:eastAsia="仿宋_GB2312" w:cs="仿宋_GB2312"/>
                <w:kern w:val="0"/>
                <w:sz w:val="24"/>
              </w:rPr>
            </w:pPr>
          </w:p>
          <w:p>
            <w:pPr>
              <w:snapToGrid w:val="0"/>
              <w:ind w:left="53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1.申报费用类型包括：贷款利息、前期费用、统保平台、运营费用、安保费用、人员保险、资源回运、接入平台。</w:t>
            </w:r>
          </w:p>
          <w:p>
            <w:pPr>
              <w:snapToGrid w:val="0"/>
              <w:ind w:left="771" w:leftChars="253" w:hanging="240" w:hangingChars="1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2.中方实际支出金额以专项审计报告核定的总支出费用为准，如实际发生费用为外币的，需在备注栏标明折算汇率,折算汇率按2017年年末人民币汇率的中间价。</w:t>
            </w:r>
          </w:p>
          <w:p>
            <w:pPr>
              <w:snapToGrid w:val="0"/>
              <w:ind w:left="532"/>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3.以往年度获得本资金资助情况需列明获得资助的年度、金额。未获得资助的可填写无。</w:t>
            </w:r>
          </w:p>
        </w:tc>
        <w:tc>
          <w:tcPr>
            <w:tcW w:w="1529" w:type="dxa"/>
            <w:tcBorders>
              <w:top w:val="single" w:color="auto" w:sz="4" w:space="0"/>
              <w:left w:val="nil"/>
              <w:bottom w:val="nil"/>
              <w:right w:val="nil"/>
            </w:tcBorders>
            <w:vAlign w:val="top"/>
          </w:tcPr>
          <w:p>
            <w:pPr>
              <w:snapToGrid w:val="0"/>
              <w:ind w:left="532"/>
              <w:rPr>
                <w:rFonts w:hint="eastAsia" w:ascii="仿宋_GB2312" w:hAnsi="仿宋_GB2312" w:eastAsia="仿宋_GB2312" w:cs="仿宋_GB2312"/>
                <w:kern w:val="0"/>
                <w:sz w:val="24"/>
              </w:rPr>
            </w:pPr>
          </w:p>
        </w:tc>
      </w:tr>
    </w:tbl>
    <w:p>
      <w:pPr>
        <w:sectPr>
          <w:footerReference r:id="rId5" w:type="first"/>
          <w:pgSz w:w="16838" w:h="11906" w:orient="landscape"/>
          <w:pgMar w:top="1531" w:right="1474" w:bottom="1531" w:left="1474" w:header="851" w:footer="992" w:gutter="0"/>
          <w:pgNumType w:fmt="numberInDash"/>
          <w:cols w:space="720" w:num="1"/>
          <w:titlePg/>
          <w:docGrid w:type="lines" w:linePitch="312" w:charSpace="0"/>
        </w:sectPr>
      </w:pPr>
    </w:p>
    <w:p>
      <w:pPr>
        <w:autoSpaceDN w:val="0"/>
        <w:ind w:right="-1656" w:rightChars="-789"/>
        <w:textAlignment w:val="center"/>
        <w:rPr>
          <w:rFonts w:hint="eastAsia" w:ascii="黑体" w:hAnsi="黑体" w:eastAsia="黑体"/>
          <w:sz w:val="32"/>
        </w:rPr>
      </w:pPr>
      <w:r>
        <w:rPr>
          <w:rFonts w:hint="eastAsia" w:ascii="黑体" w:hAnsi="黑体" w:eastAsia="黑体"/>
          <w:sz w:val="32"/>
        </w:rPr>
        <w:t>附</w:t>
      </w:r>
      <w:r>
        <w:rPr>
          <w:rFonts w:hint="eastAsia" w:ascii="黑体" w:hAnsi="黑体" w:eastAsia="黑体"/>
          <w:sz w:val="32"/>
          <w:lang w:eastAsia="zh-CN"/>
        </w:rPr>
        <w:t>件</w:t>
      </w:r>
      <w:r>
        <w:rPr>
          <w:rFonts w:hint="eastAsia" w:ascii="黑体" w:hAnsi="黑体" w:eastAsia="黑体"/>
          <w:sz w:val="32"/>
        </w:rPr>
        <w:t>2-3-3</w:t>
      </w:r>
    </w:p>
    <w:p>
      <w:pPr>
        <w:autoSpaceDN w:val="0"/>
        <w:jc w:val="center"/>
        <w:textAlignment w:val="center"/>
        <w:rPr>
          <w:rFonts w:ascii="黑体" w:hAnsi="黑体" w:eastAsia="黑体"/>
          <w:sz w:val="32"/>
        </w:rPr>
      </w:pPr>
      <w:r>
        <w:rPr>
          <w:rFonts w:ascii="黑体" w:hAnsi="黑体" w:eastAsia="黑体"/>
          <w:sz w:val="32"/>
        </w:rPr>
        <w:t>申请贴息项目基本情况及2017年度银行贷款付息一览表</w:t>
      </w:r>
    </w:p>
    <w:tbl>
      <w:tblPr>
        <w:tblStyle w:val="5"/>
        <w:tblW w:w="9402" w:type="dxa"/>
        <w:tblInd w:w="0" w:type="dxa"/>
        <w:tblLayout w:type="fixed"/>
        <w:tblCellMar>
          <w:top w:w="0" w:type="dxa"/>
          <w:left w:w="108" w:type="dxa"/>
          <w:bottom w:w="0" w:type="dxa"/>
          <w:right w:w="108" w:type="dxa"/>
        </w:tblCellMar>
      </w:tblPr>
      <w:tblGrid>
        <w:gridCol w:w="763"/>
        <w:gridCol w:w="1291"/>
        <w:gridCol w:w="1236"/>
        <w:gridCol w:w="1399"/>
        <w:gridCol w:w="1409"/>
        <w:gridCol w:w="266"/>
        <w:gridCol w:w="3038"/>
      </w:tblGrid>
      <w:tr>
        <w:tblPrEx>
          <w:tblLayout w:type="fixed"/>
          <w:tblCellMar>
            <w:top w:w="0" w:type="dxa"/>
            <w:left w:w="108" w:type="dxa"/>
            <w:bottom w:w="0" w:type="dxa"/>
            <w:right w:w="108" w:type="dxa"/>
          </w:tblCellMar>
        </w:tblPrEx>
        <w:trPr>
          <w:trHeight w:val="495" w:hRule="atLeast"/>
        </w:trPr>
        <w:tc>
          <w:tcPr>
            <w:tcW w:w="2054" w:type="dxa"/>
            <w:gridSpan w:val="2"/>
            <w:tcBorders>
              <w:top w:val="single" w:color="000000" w:sz="4" w:space="0"/>
              <w:left w:val="single" w:color="000000" w:sz="4" w:space="0"/>
              <w:bottom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申请企业名称</w:t>
            </w:r>
          </w:p>
        </w:tc>
        <w:tc>
          <w:tcPr>
            <w:tcW w:w="7348" w:type="dxa"/>
            <w:gridSpan w:val="5"/>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2054" w:type="dxa"/>
            <w:gridSpan w:val="2"/>
            <w:tcBorders>
              <w:top w:val="single" w:color="000000" w:sz="4" w:space="0"/>
              <w:left w:val="single" w:color="000000" w:sz="4" w:space="0"/>
              <w:bottom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借款企业名称</w:t>
            </w:r>
          </w:p>
        </w:tc>
        <w:tc>
          <w:tcPr>
            <w:tcW w:w="7348" w:type="dxa"/>
            <w:gridSpan w:val="5"/>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（公章）</w:t>
            </w:r>
          </w:p>
        </w:tc>
      </w:tr>
      <w:tr>
        <w:tblPrEx>
          <w:tblLayout w:type="fixed"/>
          <w:tblCellMar>
            <w:top w:w="0" w:type="dxa"/>
            <w:left w:w="108" w:type="dxa"/>
            <w:bottom w:w="0" w:type="dxa"/>
            <w:right w:w="108" w:type="dxa"/>
          </w:tblCellMar>
        </w:tblPrEx>
        <w:trPr>
          <w:trHeight w:val="495" w:hRule="atLeast"/>
        </w:trPr>
        <w:tc>
          <w:tcPr>
            <w:tcW w:w="2054" w:type="dxa"/>
            <w:gridSpan w:val="2"/>
            <w:tcBorders>
              <w:top w:val="single" w:color="000000" w:sz="4" w:space="0"/>
              <w:left w:val="single" w:color="000000" w:sz="4" w:space="0"/>
              <w:bottom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项目名称</w:t>
            </w:r>
          </w:p>
        </w:tc>
        <w:tc>
          <w:tcPr>
            <w:tcW w:w="263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67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申报补贴类型</w:t>
            </w:r>
          </w:p>
        </w:tc>
        <w:tc>
          <w:tcPr>
            <w:tcW w:w="3038" w:type="dxa"/>
            <w:tcBorders>
              <w:top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2054" w:type="dxa"/>
            <w:gridSpan w:val="2"/>
            <w:tcBorders>
              <w:top w:val="single" w:color="000000" w:sz="4" w:space="0"/>
              <w:left w:val="single" w:color="000000" w:sz="4" w:space="0"/>
              <w:bottom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项目总金额（万美元）</w:t>
            </w:r>
          </w:p>
        </w:tc>
        <w:tc>
          <w:tcPr>
            <w:tcW w:w="263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67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贷款银行</w:t>
            </w:r>
          </w:p>
        </w:tc>
        <w:tc>
          <w:tcPr>
            <w:tcW w:w="3038" w:type="dxa"/>
            <w:tcBorders>
              <w:top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2054" w:type="dxa"/>
            <w:gridSpan w:val="2"/>
            <w:tcBorders>
              <w:top w:val="single" w:color="000000" w:sz="4" w:space="0"/>
              <w:left w:val="single" w:color="000000" w:sz="4" w:space="0"/>
              <w:bottom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中方投资金额（万美元）</w:t>
            </w:r>
          </w:p>
        </w:tc>
        <w:tc>
          <w:tcPr>
            <w:tcW w:w="263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67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贷款合同号</w:t>
            </w:r>
          </w:p>
        </w:tc>
        <w:tc>
          <w:tcPr>
            <w:tcW w:w="3038" w:type="dxa"/>
            <w:tcBorders>
              <w:top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2054" w:type="dxa"/>
            <w:gridSpan w:val="2"/>
            <w:tcBorders>
              <w:top w:val="single" w:color="000000" w:sz="4" w:space="0"/>
              <w:left w:val="single" w:color="000000" w:sz="4" w:space="0"/>
              <w:bottom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境外企业名称</w:t>
            </w:r>
          </w:p>
        </w:tc>
        <w:tc>
          <w:tcPr>
            <w:tcW w:w="263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67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贷款金额（万元）</w:t>
            </w:r>
          </w:p>
        </w:tc>
        <w:tc>
          <w:tcPr>
            <w:tcW w:w="3038" w:type="dxa"/>
            <w:tcBorders>
              <w:top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2054" w:type="dxa"/>
            <w:gridSpan w:val="2"/>
            <w:tcBorders>
              <w:top w:val="single" w:color="000000" w:sz="4" w:space="0"/>
              <w:left w:val="single" w:color="000000" w:sz="4" w:space="0"/>
              <w:bottom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境外企业注册登记时间</w:t>
            </w:r>
          </w:p>
        </w:tc>
        <w:tc>
          <w:tcPr>
            <w:tcW w:w="263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67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贷款起止时间</w:t>
            </w:r>
          </w:p>
        </w:tc>
        <w:tc>
          <w:tcPr>
            <w:tcW w:w="3038" w:type="dxa"/>
            <w:tcBorders>
              <w:top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2054" w:type="dxa"/>
            <w:gridSpan w:val="2"/>
            <w:tcBorders>
              <w:top w:val="single" w:color="000000" w:sz="4" w:space="0"/>
              <w:left w:val="single" w:color="000000" w:sz="4" w:space="0"/>
              <w:bottom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项目有效期</w:t>
            </w:r>
          </w:p>
        </w:tc>
        <w:tc>
          <w:tcPr>
            <w:tcW w:w="263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675"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贷款利率</w:t>
            </w:r>
          </w:p>
        </w:tc>
        <w:tc>
          <w:tcPr>
            <w:tcW w:w="3038" w:type="dxa"/>
            <w:tcBorders>
              <w:top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9402" w:type="dxa"/>
            <w:gridSpan w:val="7"/>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本项目已获得贷款贴息的年度：20  年、20  年、20  年、20  年、20  年</w:t>
            </w:r>
          </w:p>
        </w:tc>
      </w:tr>
      <w:tr>
        <w:tblPrEx>
          <w:tblLayout w:type="fixed"/>
          <w:tblCellMar>
            <w:top w:w="0" w:type="dxa"/>
            <w:left w:w="108" w:type="dxa"/>
            <w:bottom w:w="0" w:type="dxa"/>
            <w:right w:w="108" w:type="dxa"/>
          </w:tblCellMar>
        </w:tblPrEx>
        <w:trPr>
          <w:trHeight w:val="480" w:hRule="atLeast"/>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提款情况</w:t>
            </w: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提款时间</w:t>
            </w:r>
          </w:p>
        </w:tc>
        <w:tc>
          <w:tcPr>
            <w:tcW w:w="13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提款金额</w:t>
            </w:r>
            <w:r>
              <w:rPr>
                <w:rFonts w:ascii="仿宋_GB2312" w:hAnsi="仿宋_GB2312" w:eastAsia="仿宋_GB2312"/>
                <w:sz w:val="20"/>
              </w:rPr>
              <w:br w:type="textWrapping"/>
            </w:r>
            <w:r>
              <w:rPr>
                <w:rFonts w:ascii="仿宋_GB2312" w:hAnsi="仿宋_GB2312" w:eastAsia="仿宋_GB2312"/>
                <w:sz w:val="20"/>
              </w:rPr>
              <w:t>（万元）</w:t>
            </w:r>
          </w:p>
        </w:tc>
        <w:tc>
          <w:tcPr>
            <w:tcW w:w="140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提款凭证(借款借据)复印件页码</w:t>
            </w: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备注</w:t>
            </w:r>
          </w:p>
        </w:tc>
      </w:tr>
      <w:tr>
        <w:tblPrEx>
          <w:tblLayout w:type="fixed"/>
          <w:tblCellMar>
            <w:top w:w="0" w:type="dxa"/>
            <w:left w:w="108" w:type="dxa"/>
            <w:bottom w:w="0" w:type="dxa"/>
            <w:right w:w="108" w:type="dxa"/>
          </w:tblCellMar>
        </w:tblPrEx>
        <w:trPr>
          <w:trHeight w:val="49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pP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第一次</w:t>
            </w: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40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pP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w:t>
            </w: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40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pP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w:t>
            </w: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40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还款情况</w:t>
            </w: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还款时间</w:t>
            </w:r>
          </w:p>
        </w:tc>
        <w:tc>
          <w:tcPr>
            <w:tcW w:w="13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还款金额</w:t>
            </w:r>
            <w:r>
              <w:rPr>
                <w:rFonts w:ascii="仿宋_GB2312" w:hAnsi="仿宋_GB2312" w:eastAsia="仿宋_GB2312"/>
                <w:sz w:val="20"/>
              </w:rPr>
              <w:br w:type="textWrapping"/>
            </w:r>
            <w:r>
              <w:rPr>
                <w:rFonts w:ascii="仿宋_GB2312" w:hAnsi="仿宋_GB2312" w:eastAsia="仿宋_GB2312"/>
                <w:sz w:val="20"/>
              </w:rPr>
              <w:t>(万元)</w:t>
            </w:r>
          </w:p>
        </w:tc>
        <w:tc>
          <w:tcPr>
            <w:tcW w:w="140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还款凭证复印件页码</w:t>
            </w: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备注</w:t>
            </w:r>
          </w:p>
        </w:tc>
      </w:tr>
      <w:tr>
        <w:tblPrEx>
          <w:tblLayout w:type="fixed"/>
          <w:tblCellMar>
            <w:top w:w="0" w:type="dxa"/>
            <w:left w:w="108" w:type="dxa"/>
            <w:bottom w:w="0" w:type="dxa"/>
            <w:right w:w="108" w:type="dxa"/>
          </w:tblCellMar>
        </w:tblPrEx>
        <w:trPr>
          <w:trHeight w:val="350"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pP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第一次</w:t>
            </w: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40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pP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w:t>
            </w: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40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pP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w:t>
            </w: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39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40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9402" w:type="dxa"/>
            <w:gridSpan w:val="7"/>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2017年付息情况</w:t>
            </w:r>
          </w:p>
        </w:tc>
      </w:tr>
      <w:tr>
        <w:tblPrEx>
          <w:tblLayout w:type="fixed"/>
          <w:tblCellMar>
            <w:top w:w="0" w:type="dxa"/>
            <w:left w:w="108" w:type="dxa"/>
            <w:bottom w:w="0" w:type="dxa"/>
            <w:right w:w="108" w:type="dxa"/>
          </w:tblCellMar>
        </w:tblPrEx>
        <w:trPr>
          <w:trHeight w:val="495"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付息时间</w:t>
            </w: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利息所属期间</w:t>
            </w: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付息金额(人民币元)</w:t>
            </w:r>
          </w:p>
        </w:tc>
        <w:tc>
          <w:tcPr>
            <w:tcW w:w="2808"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付息凭证复印件页码</w:t>
            </w: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备注</w:t>
            </w:r>
          </w:p>
        </w:tc>
      </w:tr>
      <w:tr>
        <w:tblPrEx>
          <w:tblLayout w:type="fixed"/>
          <w:tblCellMar>
            <w:top w:w="0" w:type="dxa"/>
            <w:left w:w="108" w:type="dxa"/>
            <w:bottom w:w="0" w:type="dxa"/>
            <w:right w:w="108" w:type="dxa"/>
          </w:tblCellMar>
        </w:tblPrEx>
        <w:trPr>
          <w:trHeight w:val="495"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2808"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2808"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495" w:hRule="atLeast"/>
        </w:trPr>
        <w:tc>
          <w:tcPr>
            <w:tcW w:w="763"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291"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2808"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r>
        <w:tblPrEx>
          <w:tblLayout w:type="fixed"/>
          <w:tblCellMar>
            <w:top w:w="0" w:type="dxa"/>
            <w:left w:w="108" w:type="dxa"/>
            <w:bottom w:w="0" w:type="dxa"/>
            <w:right w:w="108" w:type="dxa"/>
          </w:tblCellMar>
        </w:tblPrEx>
        <w:trPr>
          <w:trHeight w:val="175" w:hRule="atLeast"/>
        </w:trPr>
        <w:tc>
          <w:tcPr>
            <w:tcW w:w="205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r>
              <w:rPr>
                <w:rFonts w:ascii="仿宋_GB2312" w:hAnsi="仿宋_GB2312" w:eastAsia="仿宋_GB2312"/>
                <w:sz w:val="20"/>
              </w:rPr>
              <w:t>合计</w:t>
            </w:r>
          </w:p>
        </w:tc>
        <w:tc>
          <w:tcPr>
            <w:tcW w:w="123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2808"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c>
          <w:tcPr>
            <w:tcW w:w="330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0"/>
              </w:rPr>
            </w:pPr>
          </w:p>
        </w:tc>
      </w:tr>
    </w:tbl>
    <w:p>
      <w:pPr>
        <w:rPr>
          <w:rFonts w:hint="eastAsia"/>
        </w:rPr>
      </w:pPr>
      <w:r>
        <w:rPr>
          <w:rFonts w:hint="eastAsia"/>
        </w:rPr>
        <w:t>说明：</w:t>
      </w:r>
    </w:p>
    <w:p>
      <w:pPr>
        <w:rPr>
          <w:rFonts w:hint="eastAsia"/>
        </w:rPr>
      </w:pPr>
      <w:r>
        <w:rPr>
          <w:rFonts w:hint="eastAsia"/>
        </w:rPr>
        <w:t>1.提款、还款情况和年度付息情况行数不够及多笔贷款情况可复印本表，但须加盖公司印章。</w:t>
      </w:r>
    </w:p>
    <w:p>
      <w:pPr>
        <w:snapToGrid w:val="0"/>
        <w:rPr>
          <w:rFonts w:hint="eastAsia"/>
        </w:rPr>
      </w:pPr>
      <w:r>
        <w:rPr>
          <w:rFonts w:hint="eastAsia"/>
        </w:rPr>
        <w:t>2.境外企业投资额以境外企业批准证书上相应金额填列，其他类项目以项目合同签订金额填列。</w:t>
      </w:r>
    </w:p>
    <w:p>
      <w:pPr>
        <w:snapToGrid w:val="0"/>
        <w:rPr>
          <w:rFonts w:ascii="黑体" w:hAnsi="黑体" w:eastAsia="黑体" w:cs="黑体"/>
          <w:sz w:val="32"/>
          <w:szCs w:val="32"/>
        </w:rPr>
        <w:sectPr>
          <w:footerReference r:id="rId6" w:type="first"/>
          <w:pgSz w:w="11906" w:h="16838"/>
          <w:pgMar w:top="1474" w:right="1531" w:bottom="1474" w:left="1531" w:header="851" w:footer="992" w:gutter="0"/>
          <w:pgNumType w:fmt="numberInDash"/>
          <w:cols w:space="720" w:num="1"/>
          <w:titlePg/>
          <w:docGrid w:type="linesAndChars" w:linePitch="312" w:charSpace="0"/>
        </w:sectPr>
      </w:pPr>
    </w:p>
    <w:p>
      <w:pPr>
        <w:snapToGrid w:val="0"/>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2-3-4</w:t>
      </w:r>
    </w:p>
    <w:p>
      <w:pPr>
        <w:snapToGrid w:val="0"/>
        <w:jc w:val="center"/>
        <w:rPr>
          <w:rFonts w:hint="eastAsia" w:ascii="黑体" w:hAnsi="黑体" w:eastAsia="黑体" w:cs="黑体"/>
          <w:sz w:val="36"/>
          <w:szCs w:val="36"/>
        </w:rPr>
      </w:pPr>
      <w:r>
        <w:rPr>
          <w:rFonts w:hint="eastAsia" w:ascii="黑体" w:hAnsi="黑体" w:eastAsia="黑体" w:cs="黑体"/>
          <w:sz w:val="36"/>
          <w:szCs w:val="36"/>
        </w:rPr>
        <w:t>银行贷款收息结算情况表</w:t>
      </w:r>
    </w:p>
    <w:p>
      <w:pPr>
        <w:snapToGrid w:val="0"/>
        <w:rPr>
          <w:rFonts w:ascii="仿宋_GB2312" w:hAnsi="仿宋_GB2312" w:eastAsia="仿宋_GB2312"/>
          <w:sz w:val="28"/>
          <w:szCs w:val="28"/>
        </w:rPr>
      </w:pPr>
      <w:r>
        <w:rPr>
          <w:rFonts w:ascii="仿宋_GB2312" w:hAnsi="仿宋_GB2312" w:eastAsia="仿宋_GB2312"/>
          <w:sz w:val="28"/>
          <w:szCs w:val="28"/>
        </w:rPr>
        <w:t>申请企业名称：</w:t>
      </w:r>
      <w:r>
        <w:rPr>
          <w:rFonts w:hint="eastAsia" w:ascii="仿宋_GB2312" w:hAnsi="仿宋_GB2312" w:eastAsia="仿宋_GB2312"/>
          <w:sz w:val="28"/>
          <w:szCs w:val="28"/>
        </w:rPr>
        <w:t xml:space="preserve">                                                      </w:t>
      </w:r>
      <w:r>
        <w:rPr>
          <w:rFonts w:ascii="仿宋_GB2312" w:hAnsi="仿宋_GB2312" w:eastAsia="仿宋_GB2312"/>
          <w:sz w:val="28"/>
          <w:szCs w:val="28"/>
        </w:rPr>
        <w:t>金额单位：</w:t>
      </w:r>
    </w:p>
    <w:tbl>
      <w:tblPr>
        <w:tblStyle w:val="5"/>
        <w:tblW w:w="13862" w:type="dxa"/>
        <w:tblInd w:w="0" w:type="dxa"/>
        <w:tblLayout w:type="fixed"/>
        <w:tblCellMar>
          <w:top w:w="0" w:type="dxa"/>
          <w:left w:w="108" w:type="dxa"/>
          <w:bottom w:w="0" w:type="dxa"/>
          <w:right w:w="108" w:type="dxa"/>
        </w:tblCellMar>
      </w:tblPr>
      <w:tblGrid>
        <w:gridCol w:w="1217"/>
        <w:gridCol w:w="1229"/>
        <w:gridCol w:w="1080"/>
        <w:gridCol w:w="241"/>
        <w:gridCol w:w="989"/>
        <w:gridCol w:w="1306"/>
        <w:gridCol w:w="1845"/>
        <w:gridCol w:w="689"/>
        <w:gridCol w:w="1111"/>
        <w:gridCol w:w="705"/>
        <w:gridCol w:w="1755"/>
        <w:gridCol w:w="1664"/>
        <w:gridCol w:w="31"/>
      </w:tblGrid>
      <w:tr>
        <w:tblPrEx>
          <w:tblLayout w:type="fixed"/>
          <w:tblCellMar>
            <w:top w:w="0" w:type="dxa"/>
            <w:left w:w="108" w:type="dxa"/>
            <w:bottom w:w="0" w:type="dxa"/>
            <w:right w:w="108" w:type="dxa"/>
          </w:tblCellMar>
        </w:tblPrEx>
        <w:trPr>
          <w:gridAfter w:val="1"/>
          <w:wAfter w:w="31" w:type="dxa"/>
          <w:trHeight w:val="645"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利息清单序号</w:t>
            </w:r>
          </w:p>
        </w:tc>
        <w:tc>
          <w:tcPr>
            <w:tcW w:w="122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放贷银行</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贷款合同号</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贷款本金</w:t>
            </w: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贷款利率</w:t>
            </w: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贷款期间</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申请贴息期间</w:t>
            </w:r>
          </w:p>
        </w:tc>
        <w:tc>
          <w:tcPr>
            <w:tcW w:w="70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贴息天数</w:t>
            </w:r>
          </w:p>
        </w:tc>
        <w:tc>
          <w:tcPr>
            <w:tcW w:w="175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本次贴息期间应支付利息</w:t>
            </w:r>
          </w:p>
        </w:tc>
        <w:tc>
          <w:tcPr>
            <w:tcW w:w="1664"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2"/>
              </w:rPr>
            </w:pPr>
            <w:r>
              <w:rPr>
                <w:rFonts w:ascii="仿宋_GB2312" w:hAnsi="仿宋_GB2312" w:eastAsia="仿宋_GB2312"/>
                <w:sz w:val="22"/>
              </w:rPr>
              <w:t>本次贴息期间已支付利息</w:t>
            </w:r>
          </w:p>
        </w:tc>
      </w:tr>
      <w:tr>
        <w:tblPrEx>
          <w:tblLayout w:type="fixed"/>
          <w:tblCellMar>
            <w:top w:w="0" w:type="dxa"/>
            <w:left w:w="108" w:type="dxa"/>
            <w:bottom w:w="0" w:type="dxa"/>
            <w:right w:w="108" w:type="dxa"/>
          </w:tblCellMar>
        </w:tblPrEx>
        <w:trPr>
          <w:gridAfter w:val="1"/>
          <w:wAfter w:w="31" w:type="dxa"/>
          <w:trHeight w:val="600"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gridAfter w:val="1"/>
          <w:wAfter w:w="31" w:type="dxa"/>
          <w:trHeight w:val="439"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gridAfter w:val="1"/>
          <w:wAfter w:w="31" w:type="dxa"/>
          <w:trHeight w:val="600"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gridAfter w:val="1"/>
          <w:wAfter w:w="31" w:type="dxa"/>
          <w:trHeight w:val="481"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gridAfter w:val="1"/>
          <w:wAfter w:w="31" w:type="dxa"/>
          <w:trHeight w:val="600"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gridAfter w:val="1"/>
          <w:wAfter w:w="31" w:type="dxa"/>
          <w:trHeight w:val="600"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gridAfter w:val="1"/>
          <w:wAfter w:w="31" w:type="dxa"/>
          <w:trHeight w:val="600" w:hRule="atLeast"/>
        </w:trPr>
        <w:tc>
          <w:tcPr>
            <w:tcW w:w="1217"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29"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306"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70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755"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c>
          <w:tcPr>
            <w:tcW w:w="1664" w:type="dxa"/>
            <w:tcBorders>
              <w:top w:val="single" w:color="000000" w:sz="4" w:space="0"/>
              <w:left w:val="single" w:color="000000" w:sz="4" w:space="0"/>
              <w:bottom w:val="single" w:color="000000" w:sz="4" w:space="0"/>
              <w:right w:val="single" w:color="000000" w:sz="4" w:space="0"/>
            </w:tcBorders>
            <w:vAlign w:val="center"/>
          </w:tcPr>
          <w:p>
            <w:pPr>
              <w:autoSpaceDN w:val="0"/>
              <w:snapToGrid w:val="0"/>
              <w:textAlignment w:val="center"/>
              <w:rPr>
                <w:rFonts w:ascii="仿宋_GB2312" w:hAnsi="仿宋_GB2312" w:eastAsia="仿宋_GB2312"/>
                <w:sz w:val="24"/>
              </w:rPr>
            </w:pPr>
          </w:p>
        </w:tc>
      </w:tr>
      <w:tr>
        <w:tblPrEx>
          <w:tblLayout w:type="fixed"/>
          <w:tblCellMar>
            <w:top w:w="0" w:type="dxa"/>
            <w:left w:w="108" w:type="dxa"/>
            <w:bottom w:w="0" w:type="dxa"/>
            <w:right w:w="108" w:type="dxa"/>
          </w:tblCellMar>
        </w:tblPrEx>
        <w:trPr>
          <w:gridAfter w:val="1"/>
          <w:wAfter w:w="31" w:type="dxa"/>
          <w:trHeight w:val="487" w:hRule="atLeast"/>
        </w:trPr>
        <w:tc>
          <w:tcPr>
            <w:tcW w:w="13831" w:type="dxa"/>
            <w:gridSpan w:val="12"/>
            <w:vAlign w:val="center"/>
          </w:tcPr>
          <w:p>
            <w:pPr>
              <w:autoSpaceDN w:val="0"/>
              <w:textAlignment w:val="center"/>
              <w:rPr>
                <w:rFonts w:ascii="仿宋_GB2312" w:hAnsi="仿宋_GB2312" w:eastAsia="仿宋_GB2312"/>
                <w:sz w:val="20"/>
              </w:rPr>
            </w:pPr>
            <w:r>
              <w:rPr>
                <w:rFonts w:ascii="仿宋_GB2312" w:hAnsi="仿宋_GB2312" w:eastAsia="仿宋_GB2312"/>
                <w:sz w:val="22"/>
              </w:rPr>
              <w:t>备注：贴息期为2017年1月1日至12月31日；贴息天数为贷款期与贴息期的重合期间。</w:t>
            </w:r>
          </w:p>
        </w:tc>
      </w:tr>
      <w:tr>
        <w:tblPrEx>
          <w:tblLayout w:type="fixed"/>
          <w:tblCellMar>
            <w:top w:w="0" w:type="dxa"/>
            <w:left w:w="108" w:type="dxa"/>
            <w:bottom w:w="0" w:type="dxa"/>
            <w:right w:w="108" w:type="dxa"/>
          </w:tblCellMar>
        </w:tblPrEx>
        <w:trPr>
          <w:gridAfter w:val="1"/>
          <w:wAfter w:w="31" w:type="dxa"/>
          <w:trHeight w:val="447" w:hRule="atLeast"/>
        </w:trPr>
        <w:tc>
          <w:tcPr>
            <w:tcW w:w="13831" w:type="dxa"/>
            <w:gridSpan w:val="12"/>
            <w:vAlign w:val="center"/>
          </w:tcPr>
          <w:p>
            <w:pPr>
              <w:autoSpaceDN w:val="0"/>
              <w:textAlignment w:val="center"/>
              <w:rPr>
                <w:rFonts w:ascii="仿宋_GB2312" w:hAnsi="仿宋_GB2312" w:eastAsia="仿宋_GB2312"/>
                <w:b/>
                <w:sz w:val="22"/>
              </w:rPr>
            </w:pPr>
            <w:r>
              <w:rPr>
                <w:rFonts w:ascii="仿宋_GB2312" w:hAnsi="仿宋_GB2312" w:eastAsia="仿宋_GB2312"/>
                <w:b/>
                <w:sz w:val="22"/>
              </w:rPr>
              <w:t>企业不存在欠息情况</w:t>
            </w:r>
          </w:p>
          <w:p>
            <w:pPr>
              <w:autoSpaceDN w:val="0"/>
              <w:textAlignment w:val="center"/>
              <w:rPr>
                <w:rFonts w:ascii="仿宋_GB2312" w:hAnsi="仿宋_GB2312" w:eastAsia="仿宋_GB2312"/>
                <w:b/>
                <w:sz w:val="22"/>
              </w:rPr>
            </w:pPr>
          </w:p>
        </w:tc>
      </w:tr>
      <w:tr>
        <w:tblPrEx>
          <w:tblLayout w:type="fixed"/>
          <w:tblCellMar>
            <w:top w:w="0" w:type="dxa"/>
            <w:left w:w="108" w:type="dxa"/>
            <w:bottom w:w="0" w:type="dxa"/>
            <w:right w:w="108" w:type="dxa"/>
          </w:tblCellMar>
        </w:tblPrEx>
        <w:trPr>
          <w:gridAfter w:val="1"/>
          <w:wAfter w:w="31" w:type="dxa"/>
          <w:trHeight w:val="597" w:hRule="atLeast"/>
        </w:trPr>
        <w:tc>
          <w:tcPr>
            <w:tcW w:w="3767" w:type="dxa"/>
            <w:gridSpan w:val="4"/>
            <w:vAlign w:val="center"/>
          </w:tcPr>
          <w:p>
            <w:pPr>
              <w:autoSpaceDN w:val="0"/>
              <w:textAlignment w:val="center"/>
              <w:rPr>
                <w:rFonts w:ascii="仿宋_GB2312" w:hAnsi="仿宋_GB2312" w:eastAsia="仿宋_GB2312"/>
                <w:sz w:val="22"/>
              </w:rPr>
            </w:pPr>
            <w:r>
              <w:rPr>
                <w:rFonts w:ascii="仿宋_GB2312" w:hAnsi="仿宋_GB2312" w:eastAsia="仿宋_GB2312"/>
                <w:sz w:val="22"/>
              </w:rPr>
              <w:t>放贷银行签章：</w:t>
            </w:r>
          </w:p>
        </w:tc>
        <w:tc>
          <w:tcPr>
            <w:tcW w:w="4829" w:type="dxa"/>
            <w:gridSpan w:val="4"/>
            <w:vAlign w:val="center"/>
          </w:tcPr>
          <w:p>
            <w:pPr>
              <w:autoSpaceDN w:val="0"/>
              <w:textAlignment w:val="center"/>
              <w:rPr>
                <w:rFonts w:ascii="仿宋_GB2312" w:hAnsi="仿宋_GB2312" w:eastAsia="仿宋_GB2312"/>
                <w:sz w:val="22"/>
              </w:rPr>
            </w:pPr>
            <w:r>
              <w:rPr>
                <w:rFonts w:ascii="仿宋_GB2312" w:hAnsi="仿宋_GB2312" w:eastAsia="仿宋_GB2312"/>
                <w:sz w:val="22"/>
              </w:rPr>
              <w:t>日期：</w:t>
            </w:r>
          </w:p>
        </w:tc>
        <w:tc>
          <w:tcPr>
            <w:tcW w:w="5235" w:type="dxa"/>
            <w:gridSpan w:val="4"/>
            <w:vAlign w:val="center"/>
          </w:tcPr>
          <w:p>
            <w:pPr>
              <w:autoSpaceDN w:val="0"/>
              <w:textAlignment w:val="center"/>
              <w:rPr>
                <w:rFonts w:ascii="仿宋_GB2312" w:hAnsi="仿宋_GB2312" w:eastAsia="仿宋_GB2312"/>
                <w:sz w:val="20"/>
              </w:rPr>
            </w:pPr>
            <w:r>
              <w:rPr>
                <w:rFonts w:ascii="仿宋_GB2312" w:hAnsi="仿宋_GB2312" w:eastAsia="仿宋_GB2312"/>
                <w:sz w:val="22"/>
              </w:rPr>
              <w:t>银行经办人签名：</w:t>
            </w:r>
          </w:p>
        </w:tc>
      </w:tr>
      <w:tr>
        <w:tblPrEx>
          <w:tblLayout w:type="fixed"/>
          <w:tblCellMar>
            <w:top w:w="0" w:type="dxa"/>
            <w:left w:w="108" w:type="dxa"/>
            <w:bottom w:w="0" w:type="dxa"/>
            <w:right w:w="108" w:type="dxa"/>
          </w:tblCellMar>
        </w:tblPrEx>
        <w:trPr>
          <w:trHeight w:val="364" w:hRule="atLeast"/>
        </w:trPr>
        <w:tc>
          <w:tcPr>
            <w:tcW w:w="13862" w:type="dxa"/>
            <w:gridSpan w:val="13"/>
            <w:vAlign w:val="center"/>
          </w:tcPr>
          <w:p>
            <w:pPr>
              <w:autoSpaceDN w:val="0"/>
              <w:textAlignment w:val="center"/>
              <w:rPr>
                <w:rFonts w:ascii="仿宋_GB2312" w:hAnsi="仿宋_GB2312" w:eastAsia="仿宋_GB2312"/>
                <w:b/>
                <w:sz w:val="22"/>
              </w:rPr>
            </w:pPr>
            <w:r>
              <w:rPr>
                <w:rFonts w:ascii="仿宋_GB2312" w:hAnsi="仿宋_GB2312" w:eastAsia="仿宋_GB2312"/>
                <w:b/>
                <w:sz w:val="22"/>
              </w:rPr>
              <w:t>企业存在欠息情况（请注明欠息金额及欠款所属期间）</w:t>
            </w:r>
          </w:p>
          <w:p>
            <w:pPr>
              <w:autoSpaceDN w:val="0"/>
              <w:textAlignment w:val="center"/>
              <w:rPr>
                <w:rFonts w:ascii="仿宋_GB2312" w:hAnsi="仿宋_GB2312" w:eastAsia="仿宋_GB2312"/>
                <w:b/>
                <w:sz w:val="22"/>
              </w:rPr>
            </w:pPr>
          </w:p>
        </w:tc>
      </w:tr>
      <w:tr>
        <w:tblPrEx>
          <w:tblLayout w:type="fixed"/>
          <w:tblCellMar>
            <w:top w:w="0" w:type="dxa"/>
            <w:left w:w="108" w:type="dxa"/>
            <w:bottom w:w="0" w:type="dxa"/>
            <w:right w:w="108" w:type="dxa"/>
          </w:tblCellMar>
        </w:tblPrEx>
        <w:trPr>
          <w:trHeight w:val="270" w:hRule="atLeast"/>
        </w:trPr>
        <w:tc>
          <w:tcPr>
            <w:tcW w:w="3767" w:type="dxa"/>
            <w:gridSpan w:val="4"/>
            <w:vAlign w:val="center"/>
          </w:tcPr>
          <w:p>
            <w:pPr>
              <w:autoSpaceDN w:val="0"/>
              <w:textAlignment w:val="center"/>
              <w:rPr>
                <w:rFonts w:ascii="仿宋_GB2312" w:hAnsi="仿宋_GB2312" w:eastAsia="仿宋_GB2312"/>
                <w:sz w:val="22"/>
              </w:rPr>
            </w:pPr>
            <w:r>
              <w:rPr>
                <w:rFonts w:ascii="仿宋_GB2312" w:hAnsi="仿宋_GB2312" w:eastAsia="仿宋_GB2312"/>
                <w:sz w:val="22"/>
              </w:rPr>
              <w:t>放贷银行签章：</w:t>
            </w:r>
          </w:p>
        </w:tc>
        <w:tc>
          <w:tcPr>
            <w:tcW w:w="4829" w:type="dxa"/>
            <w:gridSpan w:val="4"/>
            <w:vAlign w:val="center"/>
          </w:tcPr>
          <w:p>
            <w:pPr>
              <w:autoSpaceDN w:val="0"/>
              <w:textAlignment w:val="center"/>
              <w:rPr>
                <w:rFonts w:ascii="仿宋_GB2312" w:hAnsi="仿宋_GB2312" w:eastAsia="仿宋_GB2312"/>
                <w:sz w:val="22"/>
              </w:rPr>
            </w:pPr>
            <w:r>
              <w:rPr>
                <w:rFonts w:ascii="仿宋_GB2312" w:hAnsi="仿宋_GB2312" w:eastAsia="仿宋_GB2312"/>
                <w:sz w:val="22"/>
              </w:rPr>
              <w:t>日期：</w:t>
            </w:r>
          </w:p>
        </w:tc>
        <w:tc>
          <w:tcPr>
            <w:tcW w:w="5266" w:type="dxa"/>
            <w:gridSpan w:val="5"/>
            <w:vAlign w:val="center"/>
          </w:tcPr>
          <w:p>
            <w:pPr>
              <w:autoSpaceDN w:val="0"/>
              <w:textAlignment w:val="center"/>
              <w:rPr>
                <w:rFonts w:ascii="仿宋_GB2312" w:hAnsi="仿宋_GB2312" w:eastAsia="仿宋_GB2312"/>
                <w:sz w:val="20"/>
              </w:rPr>
            </w:pPr>
            <w:r>
              <w:rPr>
                <w:rFonts w:ascii="仿宋_GB2312" w:hAnsi="仿宋_GB2312" w:eastAsia="仿宋_GB2312"/>
                <w:sz w:val="22"/>
              </w:rPr>
              <w:t>银行经办人签名：</w:t>
            </w:r>
          </w:p>
        </w:tc>
      </w:tr>
    </w:tbl>
    <w:p>
      <w:pPr>
        <w:rPr>
          <w:rFonts w:hint="eastAsia" w:ascii="仿宋_GB2312" w:hAnsi="仿宋_GB2312" w:eastAsia="仿宋_GB2312"/>
          <w:sz w:val="24"/>
        </w:rPr>
      </w:pPr>
      <w:r>
        <w:rPr>
          <w:rFonts w:ascii="仿宋_GB2312" w:hAnsi="仿宋_GB2312" w:eastAsia="仿宋_GB2312"/>
          <w:sz w:val="22"/>
        </w:rPr>
        <w:t>本表由放贷银行填报，仅证明企业银行贷款及付息情况的真实性。</w:t>
      </w:r>
    </w:p>
    <w:p>
      <w:pPr>
        <w:adjustRightInd w:val="0"/>
        <w:snapToGrid w:val="0"/>
        <w:rPr>
          <w:rFonts w:hint="eastAsia" w:ascii="黑体" w:hAnsi="黑体" w:eastAsia="黑体" w:cs="黑体"/>
          <w:kern w:val="0"/>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hint="eastAsia" w:ascii="黑体" w:hAnsi="黑体" w:eastAsia="黑体" w:cs="黑体"/>
          <w:kern w:val="0"/>
          <w:sz w:val="32"/>
          <w:szCs w:val="32"/>
        </w:rPr>
        <w:t>2-3-5</w:t>
      </w:r>
    </w:p>
    <w:p>
      <w:pPr>
        <w:adjustRightInd w:val="0"/>
        <w:snapToGrid w:val="0"/>
        <w:spacing w:line="460" w:lineRule="exact"/>
        <w:jc w:val="center"/>
        <w:rPr>
          <w:rFonts w:hint="eastAsia" w:ascii="方正大标宋简体" w:hAnsi="方正大标宋简体" w:eastAsia="方正大标宋简体"/>
          <w:kern w:val="0"/>
          <w:sz w:val="44"/>
          <w:szCs w:val="36"/>
        </w:rPr>
      </w:pPr>
      <w:r>
        <w:rPr>
          <w:rFonts w:hint="eastAsia" w:ascii="方正大标宋简体" w:hAnsi="方正大标宋简体" w:eastAsia="方正大标宋简体"/>
          <w:kern w:val="0"/>
          <w:sz w:val="44"/>
          <w:szCs w:val="36"/>
        </w:rPr>
        <w:t>信用保险及担保项目投保明细表</w:t>
      </w:r>
    </w:p>
    <w:p>
      <w:pPr>
        <w:spacing w:line="320" w:lineRule="exact"/>
        <w:rPr>
          <w:rFonts w:ascii="仿宋_GB2312" w:hAnsi="宋体" w:eastAsia="仿宋_GB2312"/>
          <w:kern w:val="0"/>
          <w:sz w:val="24"/>
        </w:rPr>
      </w:pPr>
      <w:r>
        <w:rPr>
          <w:rFonts w:hint="eastAsia" w:ascii="仿宋_GB2312" w:hAnsi="宋体" w:eastAsia="仿宋_GB2312"/>
          <w:kern w:val="0"/>
          <w:sz w:val="24"/>
        </w:rPr>
        <w:t xml:space="preserve">  （   年   月 至    年  月</w:t>
      </w:r>
      <w:r>
        <w:rPr>
          <w:rFonts w:ascii="仿宋_GB2312" w:hAnsi="宋体" w:eastAsia="仿宋_GB2312"/>
          <w:kern w:val="0"/>
          <w:sz w:val="24"/>
        </w:rPr>
        <w:t>）</w:t>
      </w:r>
    </w:p>
    <w:tbl>
      <w:tblPr>
        <w:tblStyle w:val="5"/>
        <w:tblW w:w="14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096"/>
        <w:gridCol w:w="1271"/>
        <w:gridCol w:w="1010"/>
        <w:gridCol w:w="920"/>
        <w:gridCol w:w="1492"/>
        <w:gridCol w:w="1106"/>
        <w:gridCol w:w="1280"/>
        <w:gridCol w:w="1188"/>
        <w:gridCol w:w="827"/>
        <w:gridCol w:w="1225"/>
        <w:gridCol w:w="134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095" w:type="dxa"/>
            <w:gridSpan w:val="4"/>
            <w:vAlign w:val="center"/>
          </w:tcPr>
          <w:p>
            <w:pPr>
              <w:spacing w:line="240" w:lineRule="exact"/>
              <w:rPr>
                <w:rFonts w:hint="eastAsia" w:ascii="仿宋" w:hAnsi="仿宋" w:eastAsia="仿宋" w:cs="仿宋"/>
                <w:sz w:val="24"/>
              </w:rPr>
            </w:pPr>
            <w:r>
              <w:rPr>
                <w:rFonts w:hint="eastAsia" w:ascii="仿宋" w:hAnsi="仿宋" w:eastAsia="仿宋" w:cs="仿宋"/>
                <w:sz w:val="24"/>
              </w:rPr>
              <w:t>投保单位（名称及公章）：</w:t>
            </w:r>
          </w:p>
        </w:tc>
        <w:tc>
          <w:tcPr>
            <w:tcW w:w="10218" w:type="dxa"/>
            <w:gridSpan w:val="9"/>
            <w:vAlign w:val="center"/>
          </w:tcPr>
          <w:p>
            <w:pPr>
              <w:spacing w:line="240" w:lineRule="exact"/>
              <w:ind w:firstLine="558"/>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restart"/>
            <w:vAlign w:val="center"/>
          </w:tcPr>
          <w:p>
            <w:pPr>
              <w:spacing w:line="240" w:lineRule="exact"/>
              <w:rPr>
                <w:rFonts w:hint="eastAsia" w:ascii="仿宋" w:hAnsi="仿宋" w:eastAsia="仿宋" w:cs="仿宋"/>
                <w:sz w:val="24"/>
              </w:rPr>
            </w:pPr>
            <w:r>
              <w:rPr>
                <w:rFonts w:hint="eastAsia" w:ascii="仿宋" w:hAnsi="仿宋" w:eastAsia="仿宋" w:cs="仿宋"/>
                <w:sz w:val="24"/>
              </w:rPr>
              <w:t>序号</w:t>
            </w:r>
          </w:p>
        </w:tc>
        <w:tc>
          <w:tcPr>
            <w:tcW w:w="1096" w:type="dxa"/>
            <w:vMerge w:val="restart"/>
            <w:vAlign w:val="center"/>
          </w:tcPr>
          <w:p>
            <w:pPr>
              <w:spacing w:line="240" w:lineRule="exact"/>
              <w:rPr>
                <w:rFonts w:hint="eastAsia" w:ascii="仿宋" w:hAnsi="仿宋" w:eastAsia="仿宋" w:cs="仿宋"/>
                <w:sz w:val="24"/>
              </w:rPr>
            </w:pPr>
            <w:r>
              <w:rPr>
                <w:rFonts w:hint="eastAsia" w:ascii="仿宋" w:hAnsi="仿宋" w:eastAsia="仿宋" w:cs="仿宋"/>
                <w:sz w:val="24"/>
              </w:rPr>
              <w:t>保单号</w:t>
            </w:r>
          </w:p>
        </w:tc>
        <w:tc>
          <w:tcPr>
            <w:tcW w:w="1271" w:type="dxa"/>
            <w:vMerge w:val="restart"/>
            <w:vAlign w:val="center"/>
          </w:tcPr>
          <w:p>
            <w:pPr>
              <w:spacing w:line="240" w:lineRule="exact"/>
              <w:rPr>
                <w:rFonts w:hint="eastAsia" w:ascii="仿宋" w:hAnsi="仿宋" w:eastAsia="仿宋" w:cs="仿宋"/>
                <w:sz w:val="24"/>
              </w:rPr>
            </w:pPr>
            <w:r>
              <w:rPr>
                <w:rFonts w:hint="eastAsia" w:ascii="仿宋" w:hAnsi="仿宋" w:eastAsia="仿宋" w:cs="仿宋"/>
                <w:sz w:val="24"/>
              </w:rPr>
              <w:t>项目名称</w:t>
            </w:r>
          </w:p>
        </w:tc>
        <w:tc>
          <w:tcPr>
            <w:tcW w:w="1010" w:type="dxa"/>
            <w:vMerge w:val="restart"/>
            <w:vAlign w:val="center"/>
          </w:tcPr>
          <w:p>
            <w:pPr>
              <w:spacing w:line="240" w:lineRule="exact"/>
              <w:rPr>
                <w:rFonts w:hint="eastAsia" w:ascii="仿宋" w:hAnsi="仿宋" w:eastAsia="仿宋" w:cs="仿宋"/>
                <w:sz w:val="24"/>
              </w:rPr>
            </w:pPr>
            <w:r>
              <w:rPr>
                <w:rFonts w:hint="eastAsia" w:ascii="仿宋" w:hAnsi="仿宋" w:eastAsia="仿宋" w:cs="仿宋"/>
                <w:sz w:val="24"/>
              </w:rPr>
              <w:t>项目</w:t>
            </w:r>
          </w:p>
          <w:p>
            <w:pPr>
              <w:spacing w:line="240" w:lineRule="exact"/>
              <w:rPr>
                <w:rFonts w:hint="eastAsia" w:ascii="仿宋" w:hAnsi="仿宋" w:eastAsia="仿宋" w:cs="仿宋"/>
                <w:sz w:val="24"/>
              </w:rPr>
            </w:pPr>
            <w:r>
              <w:rPr>
                <w:rFonts w:hint="eastAsia" w:ascii="仿宋" w:hAnsi="仿宋" w:eastAsia="仿宋" w:cs="仿宋"/>
                <w:sz w:val="24"/>
              </w:rPr>
              <w:t>所在国</w:t>
            </w:r>
          </w:p>
        </w:tc>
        <w:tc>
          <w:tcPr>
            <w:tcW w:w="920" w:type="dxa"/>
            <w:vMerge w:val="restart"/>
            <w:vAlign w:val="center"/>
          </w:tcPr>
          <w:p>
            <w:pPr>
              <w:spacing w:line="240" w:lineRule="exact"/>
              <w:rPr>
                <w:rFonts w:hint="eastAsia" w:ascii="仿宋" w:hAnsi="仿宋" w:eastAsia="仿宋" w:cs="仿宋"/>
                <w:sz w:val="24"/>
              </w:rPr>
            </w:pPr>
            <w:r>
              <w:rPr>
                <w:rFonts w:hint="eastAsia" w:ascii="仿宋" w:hAnsi="仿宋" w:eastAsia="仿宋" w:cs="仿宋"/>
                <w:sz w:val="24"/>
              </w:rPr>
              <w:t>投保险种</w:t>
            </w:r>
          </w:p>
        </w:tc>
        <w:tc>
          <w:tcPr>
            <w:tcW w:w="1492" w:type="dxa"/>
            <w:vMerge w:val="restart"/>
            <w:vAlign w:val="center"/>
          </w:tcPr>
          <w:p>
            <w:pPr>
              <w:spacing w:line="240" w:lineRule="exact"/>
              <w:rPr>
                <w:rFonts w:hint="eastAsia" w:ascii="仿宋" w:hAnsi="仿宋" w:eastAsia="仿宋" w:cs="仿宋"/>
                <w:sz w:val="24"/>
              </w:rPr>
            </w:pPr>
            <w:r>
              <w:rPr>
                <w:rFonts w:hint="eastAsia" w:ascii="仿宋" w:hAnsi="仿宋" w:eastAsia="仿宋" w:cs="仿宋"/>
                <w:kern w:val="0"/>
                <w:sz w:val="24"/>
              </w:rPr>
              <w:t>保费/担保费通知书编号</w:t>
            </w:r>
          </w:p>
        </w:tc>
        <w:tc>
          <w:tcPr>
            <w:tcW w:w="1106" w:type="dxa"/>
            <w:vMerge w:val="restart"/>
            <w:vAlign w:val="center"/>
          </w:tcPr>
          <w:p>
            <w:pPr>
              <w:spacing w:line="240" w:lineRule="exact"/>
              <w:rPr>
                <w:rFonts w:hint="eastAsia" w:ascii="仿宋" w:hAnsi="仿宋" w:eastAsia="仿宋" w:cs="仿宋"/>
                <w:sz w:val="24"/>
              </w:rPr>
            </w:pPr>
            <w:r>
              <w:rPr>
                <w:rFonts w:hint="eastAsia" w:ascii="仿宋" w:hAnsi="仿宋" w:eastAsia="仿宋" w:cs="仿宋"/>
                <w:kern w:val="0"/>
                <w:sz w:val="24"/>
              </w:rPr>
              <w:t>保费/担保费发票号码</w:t>
            </w:r>
          </w:p>
        </w:tc>
        <w:tc>
          <w:tcPr>
            <w:tcW w:w="1280" w:type="dxa"/>
            <w:vMerge w:val="restart"/>
            <w:vAlign w:val="center"/>
          </w:tcPr>
          <w:p>
            <w:pPr>
              <w:spacing w:line="240" w:lineRule="exact"/>
              <w:rPr>
                <w:rFonts w:hint="eastAsia" w:ascii="仿宋" w:hAnsi="仿宋" w:eastAsia="仿宋" w:cs="仿宋"/>
                <w:sz w:val="24"/>
              </w:rPr>
            </w:pPr>
            <w:r>
              <w:rPr>
                <w:rFonts w:hint="eastAsia" w:ascii="仿宋" w:hAnsi="仿宋" w:eastAsia="仿宋" w:cs="仿宋"/>
                <w:kern w:val="0"/>
                <w:sz w:val="24"/>
              </w:rPr>
              <w:t>保费/担保费发票开具日期</w:t>
            </w:r>
          </w:p>
        </w:tc>
        <w:tc>
          <w:tcPr>
            <w:tcW w:w="1188" w:type="dxa"/>
            <w:vMerge w:val="restart"/>
            <w:vAlign w:val="center"/>
          </w:tcPr>
          <w:p>
            <w:pPr>
              <w:spacing w:line="240" w:lineRule="exact"/>
              <w:rPr>
                <w:rFonts w:hint="eastAsia" w:ascii="仿宋" w:hAnsi="仿宋" w:eastAsia="仿宋" w:cs="仿宋"/>
                <w:sz w:val="24"/>
              </w:rPr>
            </w:pPr>
            <w:r>
              <w:rPr>
                <w:rFonts w:hint="eastAsia" w:ascii="仿宋" w:hAnsi="仿宋" w:eastAsia="仿宋" w:cs="仿宋"/>
                <w:kern w:val="0"/>
                <w:sz w:val="24"/>
              </w:rPr>
              <w:t>保险金额/担保额(美元)</w:t>
            </w:r>
          </w:p>
        </w:tc>
        <w:tc>
          <w:tcPr>
            <w:tcW w:w="2052" w:type="dxa"/>
            <w:gridSpan w:val="2"/>
            <w:vAlign w:val="center"/>
          </w:tcPr>
          <w:p>
            <w:pPr>
              <w:snapToGrid w:val="0"/>
              <w:rPr>
                <w:rFonts w:hint="eastAsia" w:ascii="仿宋" w:hAnsi="仿宋" w:eastAsia="仿宋" w:cs="仿宋"/>
                <w:sz w:val="24"/>
              </w:rPr>
            </w:pPr>
            <w:r>
              <w:rPr>
                <w:rFonts w:hint="eastAsia" w:ascii="仿宋" w:hAnsi="仿宋" w:eastAsia="仿宋" w:cs="仿宋"/>
                <w:sz w:val="24"/>
              </w:rPr>
              <w:t>实缴保费/担保费</w:t>
            </w:r>
          </w:p>
        </w:tc>
        <w:tc>
          <w:tcPr>
            <w:tcW w:w="1348" w:type="dxa"/>
            <w:vMerge w:val="restart"/>
            <w:vAlign w:val="center"/>
          </w:tcPr>
          <w:p>
            <w:pPr>
              <w:spacing w:line="240" w:lineRule="exact"/>
              <w:rPr>
                <w:rFonts w:hint="eastAsia" w:ascii="仿宋" w:hAnsi="仿宋" w:eastAsia="仿宋" w:cs="仿宋"/>
                <w:sz w:val="24"/>
              </w:rPr>
            </w:pPr>
            <w:r>
              <w:rPr>
                <w:rFonts w:hint="eastAsia" w:ascii="仿宋" w:hAnsi="仿宋" w:eastAsia="仿宋" w:cs="仿宋"/>
                <w:sz w:val="24"/>
              </w:rPr>
              <w:t>重点支持项目类型</w:t>
            </w:r>
          </w:p>
        </w:tc>
        <w:tc>
          <w:tcPr>
            <w:tcW w:w="832" w:type="dxa"/>
            <w:vMerge w:val="restart"/>
            <w:vAlign w:val="center"/>
          </w:tcPr>
          <w:p>
            <w:pPr>
              <w:spacing w:line="240" w:lineRule="exact"/>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Merge w:val="continue"/>
            <w:vAlign w:val="center"/>
          </w:tcPr>
          <w:p>
            <w:pPr>
              <w:spacing w:line="240" w:lineRule="exact"/>
              <w:rPr>
                <w:rFonts w:hint="eastAsia" w:ascii="仿宋" w:hAnsi="仿宋" w:eastAsia="仿宋" w:cs="仿宋"/>
                <w:sz w:val="24"/>
              </w:rPr>
            </w:pPr>
          </w:p>
        </w:tc>
        <w:tc>
          <w:tcPr>
            <w:tcW w:w="1096" w:type="dxa"/>
            <w:vMerge w:val="continue"/>
            <w:vAlign w:val="center"/>
          </w:tcPr>
          <w:p>
            <w:pPr>
              <w:spacing w:line="240" w:lineRule="exact"/>
              <w:rPr>
                <w:rFonts w:hint="eastAsia" w:ascii="仿宋" w:hAnsi="仿宋" w:eastAsia="仿宋" w:cs="仿宋"/>
                <w:sz w:val="24"/>
              </w:rPr>
            </w:pPr>
          </w:p>
        </w:tc>
        <w:tc>
          <w:tcPr>
            <w:tcW w:w="1271" w:type="dxa"/>
            <w:vMerge w:val="continue"/>
            <w:vAlign w:val="center"/>
          </w:tcPr>
          <w:p>
            <w:pPr>
              <w:spacing w:line="240" w:lineRule="exact"/>
              <w:rPr>
                <w:rFonts w:hint="eastAsia" w:ascii="仿宋" w:hAnsi="仿宋" w:eastAsia="仿宋" w:cs="仿宋"/>
                <w:sz w:val="24"/>
              </w:rPr>
            </w:pPr>
          </w:p>
        </w:tc>
        <w:tc>
          <w:tcPr>
            <w:tcW w:w="1010" w:type="dxa"/>
            <w:vMerge w:val="continue"/>
            <w:vAlign w:val="center"/>
          </w:tcPr>
          <w:p>
            <w:pPr>
              <w:spacing w:line="240" w:lineRule="exact"/>
              <w:rPr>
                <w:rFonts w:hint="eastAsia" w:ascii="仿宋" w:hAnsi="仿宋" w:eastAsia="仿宋" w:cs="仿宋"/>
                <w:sz w:val="24"/>
              </w:rPr>
            </w:pPr>
          </w:p>
        </w:tc>
        <w:tc>
          <w:tcPr>
            <w:tcW w:w="920" w:type="dxa"/>
            <w:vMerge w:val="continue"/>
            <w:vAlign w:val="center"/>
          </w:tcPr>
          <w:p>
            <w:pPr>
              <w:spacing w:line="240" w:lineRule="exact"/>
              <w:rPr>
                <w:rFonts w:hint="eastAsia" w:ascii="仿宋" w:hAnsi="仿宋" w:eastAsia="仿宋" w:cs="仿宋"/>
                <w:sz w:val="24"/>
              </w:rPr>
            </w:pPr>
          </w:p>
        </w:tc>
        <w:tc>
          <w:tcPr>
            <w:tcW w:w="1492" w:type="dxa"/>
            <w:vMerge w:val="continue"/>
            <w:vAlign w:val="center"/>
          </w:tcPr>
          <w:p>
            <w:pPr>
              <w:spacing w:line="240" w:lineRule="exact"/>
              <w:rPr>
                <w:rFonts w:hint="eastAsia" w:ascii="仿宋" w:hAnsi="仿宋" w:eastAsia="仿宋" w:cs="仿宋"/>
                <w:sz w:val="24"/>
              </w:rPr>
            </w:pPr>
          </w:p>
        </w:tc>
        <w:tc>
          <w:tcPr>
            <w:tcW w:w="1106" w:type="dxa"/>
            <w:vMerge w:val="continue"/>
            <w:vAlign w:val="center"/>
          </w:tcPr>
          <w:p>
            <w:pPr>
              <w:spacing w:line="240" w:lineRule="exact"/>
              <w:rPr>
                <w:rFonts w:hint="eastAsia" w:ascii="仿宋" w:hAnsi="仿宋" w:eastAsia="仿宋" w:cs="仿宋"/>
                <w:sz w:val="24"/>
              </w:rPr>
            </w:pPr>
          </w:p>
        </w:tc>
        <w:tc>
          <w:tcPr>
            <w:tcW w:w="1280" w:type="dxa"/>
            <w:vMerge w:val="continue"/>
            <w:vAlign w:val="center"/>
          </w:tcPr>
          <w:p>
            <w:pPr>
              <w:spacing w:line="240" w:lineRule="exact"/>
              <w:rPr>
                <w:rFonts w:hint="eastAsia" w:ascii="仿宋" w:hAnsi="仿宋" w:eastAsia="仿宋" w:cs="仿宋"/>
                <w:sz w:val="24"/>
              </w:rPr>
            </w:pPr>
          </w:p>
        </w:tc>
        <w:tc>
          <w:tcPr>
            <w:tcW w:w="1188" w:type="dxa"/>
            <w:vMerge w:val="continue"/>
            <w:vAlign w:val="center"/>
          </w:tcPr>
          <w:p>
            <w:pPr>
              <w:spacing w:line="240" w:lineRule="exact"/>
              <w:rPr>
                <w:rFonts w:hint="eastAsia" w:ascii="仿宋" w:hAnsi="仿宋" w:eastAsia="仿宋" w:cs="仿宋"/>
                <w:sz w:val="24"/>
              </w:rPr>
            </w:pPr>
          </w:p>
        </w:tc>
        <w:tc>
          <w:tcPr>
            <w:tcW w:w="827" w:type="dxa"/>
            <w:vAlign w:val="center"/>
          </w:tcPr>
          <w:p>
            <w:pPr>
              <w:snapToGrid w:val="0"/>
              <w:rPr>
                <w:rFonts w:hint="eastAsia" w:ascii="仿宋" w:hAnsi="仿宋" w:eastAsia="仿宋" w:cs="仿宋"/>
                <w:sz w:val="24"/>
              </w:rPr>
            </w:pPr>
            <w:r>
              <w:rPr>
                <w:rFonts w:hint="eastAsia" w:ascii="仿宋" w:hAnsi="仿宋" w:eastAsia="仿宋" w:cs="仿宋"/>
                <w:sz w:val="24"/>
              </w:rPr>
              <w:t>美元</w:t>
            </w:r>
          </w:p>
        </w:tc>
        <w:tc>
          <w:tcPr>
            <w:tcW w:w="1225" w:type="dxa"/>
            <w:vAlign w:val="center"/>
          </w:tcPr>
          <w:p>
            <w:pPr>
              <w:snapToGrid w:val="0"/>
              <w:rPr>
                <w:rFonts w:hint="eastAsia" w:ascii="仿宋" w:hAnsi="仿宋" w:eastAsia="仿宋" w:cs="仿宋"/>
                <w:sz w:val="24"/>
              </w:rPr>
            </w:pPr>
            <w:r>
              <w:rPr>
                <w:rFonts w:hint="eastAsia" w:ascii="仿宋" w:hAnsi="仿宋" w:eastAsia="仿宋" w:cs="仿宋"/>
                <w:sz w:val="24"/>
              </w:rPr>
              <w:t>人民币元</w:t>
            </w:r>
          </w:p>
        </w:tc>
        <w:tc>
          <w:tcPr>
            <w:tcW w:w="1348" w:type="dxa"/>
            <w:vMerge w:val="continue"/>
            <w:vAlign w:val="center"/>
          </w:tcPr>
          <w:p>
            <w:pPr>
              <w:spacing w:line="240" w:lineRule="exact"/>
              <w:rPr>
                <w:rFonts w:hint="eastAsia" w:ascii="仿宋" w:hAnsi="仿宋" w:eastAsia="仿宋" w:cs="仿宋"/>
                <w:sz w:val="24"/>
              </w:rPr>
            </w:pPr>
          </w:p>
        </w:tc>
        <w:tc>
          <w:tcPr>
            <w:tcW w:w="832" w:type="dxa"/>
            <w:vMerge w:val="continue"/>
            <w:vAlign w:val="center"/>
          </w:tcPr>
          <w:p>
            <w:pPr>
              <w:spacing w:line="2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1</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2</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3</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4</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5</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6</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7</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8</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9</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8" w:type="dxa"/>
            <w:vAlign w:val="center"/>
          </w:tcPr>
          <w:p>
            <w:pPr>
              <w:snapToGrid w:val="0"/>
              <w:spacing w:line="400" w:lineRule="atLeast"/>
              <w:rPr>
                <w:rFonts w:hint="eastAsia" w:ascii="仿宋" w:hAnsi="仿宋" w:eastAsia="仿宋" w:cs="仿宋"/>
                <w:sz w:val="24"/>
              </w:rPr>
            </w:pPr>
            <w:r>
              <w:rPr>
                <w:rFonts w:hint="eastAsia" w:ascii="仿宋" w:hAnsi="仿宋" w:eastAsia="仿宋" w:cs="仿宋"/>
                <w:sz w:val="24"/>
              </w:rPr>
              <w:t>合计</w:t>
            </w:r>
          </w:p>
        </w:tc>
        <w:tc>
          <w:tcPr>
            <w:tcW w:w="1096" w:type="dxa"/>
            <w:vAlign w:val="center"/>
          </w:tcPr>
          <w:p>
            <w:pPr>
              <w:snapToGrid w:val="0"/>
              <w:spacing w:line="400" w:lineRule="atLeast"/>
              <w:rPr>
                <w:rFonts w:hint="eastAsia" w:ascii="仿宋" w:hAnsi="仿宋" w:eastAsia="仿宋" w:cs="仿宋"/>
                <w:szCs w:val="21"/>
              </w:rPr>
            </w:pPr>
          </w:p>
        </w:tc>
        <w:tc>
          <w:tcPr>
            <w:tcW w:w="1271" w:type="dxa"/>
            <w:vAlign w:val="center"/>
          </w:tcPr>
          <w:p>
            <w:pPr>
              <w:snapToGrid w:val="0"/>
              <w:spacing w:line="400" w:lineRule="atLeast"/>
              <w:rPr>
                <w:rFonts w:hint="eastAsia" w:ascii="仿宋" w:hAnsi="仿宋" w:eastAsia="仿宋" w:cs="仿宋"/>
                <w:szCs w:val="21"/>
              </w:rPr>
            </w:pPr>
          </w:p>
        </w:tc>
        <w:tc>
          <w:tcPr>
            <w:tcW w:w="1010" w:type="dxa"/>
            <w:vAlign w:val="center"/>
          </w:tcPr>
          <w:p>
            <w:pPr>
              <w:snapToGrid w:val="0"/>
              <w:spacing w:line="400" w:lineRule="atLeast"/>
              <w:rPr>
                <w:rFonts w:hint="eastAsia" w:ascii="仿宋" w:hAnsi="仿宋" w:eastAsia="仿宋" w:cs="仿宋"/>
                <w:szCs w:val="21"/>
              </w:rPr>
            </w:pPr>
          </w:p>
        </w:tc>
        <w:tc>
          <w:tcPr>
            <w:tcW w:w="920" w:type="dxa"/>
            <w:vAlign w:val="center"/>
          </w:tcPr>
          <w:p>
            <w:pPr>
              <w:snapToGrid w:val="0"/>
              <w:spacing w:line="400" w:lineRule="atLeast"/>
              <w:rPr>
                <w:rFonts w:hint="eastAsia" w:ascii="仿宋" w:hAnsi="仿宋" w:eastAsia="仿宋" w:cs="仿宋"/>
                <w:szCs w:val="21"/>
              </w:rPr>
            </w:pPr>
          </w:p>
        </w:tc>
        <w:tc>
          <w:tcPr>
            <w:tcW w:w="1492" w:type="dxa"/>
            <w:vAlign w:val="center"/>
          </w:tcPr>
          <w:p>
            <w:pPr>
              <w:snapToGrid w:val="0"/>
              <w:spacing w:line="400" w:lineRule="atLeast"/>
              <w:rPr>
                <w:rFonts w:hint="eastAsia" w:ascii="仿宋" w:hAnsi="仿宋" w:eastAsia="仿宋" w:cs="仿宋"/>
                <w:szCs w:val="21"/>
              </w:rPr>
            </w:pPr>
          </w:p>
        </w:tc>
        <w:tc>
          <w:tcPr>
            <w:tcW w:w="1106" w:type="dxa"/>
            <w:vAlign w:val="center"/>
          </w:tcPr>
          <w:p>
            <w:pPr>
              <w:snapToGrid w:val="0"/>
              <w:spacing w:line="400" w:lineRule="atLeast"/>
              <w:rPr>
                <w:rFonts w:hint="eastAsia" w:ascii="仿宋" w:hAnsi="仿宋" w:eastAsia="仿宋" w:cs="仿宋"/>
                <w:szCs w:val="21"/>
              </w:rPr>
            </w:pPr>
          </w:p>
        </w:tc>
        <w:tc>
          <w:tcPr>
            <w:tcW w:w="1280" w:type="dxa"/>
            <w:vAlign w:val="center"/>
          </w:tcPr>
          <w:p>
            <w:pPr>
              <w:snapToGrid w:val="0"/>
              <w:spacing w:line="400" w:lineRule="atLeast"/>
              <w:rPr>
                <w:rFonts w:hint="eastAsia" w:ascii="仿宋" w:hAnsi="仿宋" w:eastAsia="仿宋" w:cs="仿宋"/>
                <w:szCs w:val="21"/>
              </w:rPr>
            </w:pPr>
          </w:p>
        </w:tc>
        <w:tc>
          <w:tcPr>
            <w:tcW w:w="1188" w:type="dxa"/>
            <w:vAlign w:val="center"/>
          </w:tcPr>
          <w:p>
            <w:pPr>
              <w:snapToGrid w:val="0"/>
              <w:spacing w:line="400" w:lineRule="atLeast"/>
              <w:rPr>
                <w:rFonts w:hint="eastAsia" w:ascii="仿宋" w:hAnsi="仿宋" w:eastAsia="仿宋" w:cs="仿宋"/>
                <w:szCs w:val="21"/>
              </w:rPr>
            </w:pPr>
          </w:p>
        </w:tc>
        <w:tc>
          <w:tcPr>
            <w:tcW w:w="827" w:type="dxa"/>
            <w:vAlign w:val="center"/>
          </w:tcPr>
          <w:p>
            <w:pPr>
              <w:snapToGrid w:val="0"/>
              <w:spacing w:line="400" w:lineRule="atLeast"/>
              <w:rPr>
                <w:rFonts w:hint="eastAsia" w:ascii="仿宋" w:hAnsi="仿宋" w:eastAsia="仿宋" w:cs="仿宋"/>
                <w:szCs w:val="21"/>
              </w:rPr>
            </w:pPr>
          </w:p>
        </w:tc>
        <w:tc>
          <w:tcPr>
            <w:tcW w:w="1225" w:type="dxa"/>
            <w:vAlign w:val="center"/>
          </w:tcPr>
          <w:p>
            <w:pPr>
              <w:snapToGrid w:val="0"/>
              <w:spacing w:line="400" w:lineRule="atLeast"/>
              <w:rPr>
                <w:rFonts w:hint="eastAsia" w:ascii="仿宋" w:hAnsi="仿宋" w:eastAsia="仿宋" w:cs="仿宋"/>
                <w:szCs w:val="21"/>
              </w:rPr>
            </w:pPr>
          </w:p>
        </w:tc>
        <w:tc>
          <w:tcPr>
            <w:tcW w:w="1348" w:type="dxa"/>
            <w:vAlign w:val="center"/>
          </w:tcPr>
          <w:p>
            <w:pPr>
              <w:snapToGrid w:val="0"/>
              <w:spacing w:line="400" w:lineRule="atLeast"/>
              <w:rPr>
                <w:rFonts w:hint="eastAsia" w:ascii="仿宋" w:hAnsi="仿宋" w:eastAsia="仿宋" w:cs="仿宋"/>
                <w:szCs w:val="21"/>
              </w:rPr>
            </w:pPr>
          </w:p>
        </w:tc>
        <w:tc>
          <w:tcPr>
            <w:tcW w:w="832" w:type="dxa"/>
            <w:vAlign w:val="center"/>
          </w:tcPr>
          <w:p>
            <w:pPr>
              <w:snapToGrid w:val="0"/>
              <w:spacing w:line="400" w:lineRule="atLeast"/>
              <w:rPr>
                <w:rFonts w:hint="eastAsia" w:ascii="仿宋" w:hAnsi="仿宋" w:eastAsia="仿宋" w:cs="仿宋"/>
                <w:szCs w:val="21"/>
              </w:rPr>
            </w:pPr>
          </w:p>
        </w:tc>
      </w:tr>
    </w:tbl>
    <w:p>
      <w:pPr>
        <w:widowControl/>
        <w:spacing w:line="320" w:lineRule="exact"/>
        <w:ind w:right="-842" w:rightChars="-401"/>
        <w:rPr>
          <w:rFonts w:hint="eastAsia" w:ascii="仿宋_GB2312" w:hAnsi="宋体" w:eastAsia="仿宋_GB2312"/>
          <w:kern w:val="0"/>
          <w:sz w:val="24"/>
        </w:rPr>
      </w:pPr>
      <w:r>
        <w:rPr>
          <w:rFonts w:hint="eastAsia" w:ascii="仿宋_GB2312" w:hAnsi="宋体" w:eastAsia="仿宋_GB2312"/>
          <w:kern w:val="0"/>
          <w:sz w:val="24"/>
        </w:rPr>
        <w:t>说明：1.投保险种包括海外投资保险、特定合同、买方违约保险、出口买方信贷保险、出口卖方信贷保险、再融资保险、海外租赁保险、外</w:t>
      </w:r>
    </w:p>
    <w:p>
      <w:pPr>
        <w:widowControl/>
        <w:spacing w:line="320" w:lineRule="exact"/>
        <w:ind w:right="-842" w:rightChars="-401"/>
        <w:rPr>
          <w:rFonts w:hint="eastAsia" w:ascii="仿宋_GB2312" w:hAnsi="宋体" w:eastAsia="仿宋_GB2312"/>
          <w:kern w:val="0"/>
          <w:sz w:val="24"/>
        </w:rPr>
      </w:pP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派劳务保险、担保。</w:t>
      </w:r>
    </w:p>
    <w:p>
      <w:pPr>
        <w:widowControl/>
        <w:spacing w:line="320" w:lineRule="exact"/>
        <w:ind w:firstLine="480" w:firstLineChars="200"/>
        <w:rPr>
          <w:rFonts w:hint="eastAsia" w:ascii="仿宋_GB2312" w:hAnsi="宋体" w:eastAsia="仿宋_GB2312"/>
          <w:kern w:val="0"/>
          <w:sz w:val="24"/>
        </w:rPr>
      </w:pPr>
      <w:r>
        <w:rPr>
          <w:rFonts w:hint="eastAsia" w:ascii="仿宋_GB2312" w:hAnsi="宋体" w:eastAsia="仿宋_GB2312"/>
          <w:kern w:val="0"/>
          <w:sz w:val="24"/>
        </w:rPr>
        <w:t xml:space="preserve">  2.实缴保费/担保费金额如为美元，还需填写人民币金额并在“备注”中注明汇率。实缴保费/担保费精确到元。</w:t>
      </w:r>
    </w:p>
    <w:p>
      <w:pPr>
        <w:autoSpaceDN w:val="0"/>
        <w:adjustRightInd w:val="0"/>
        <w:snapToGrid w:val="0"/>
        <w:spacing w:line="320" w:lineRule="exact"/>
        <w:ind w:right="-842" w:rightChars="-401" w:firstLine="480" w:firstLineChars="200"/>
        <w:rPr>
          <w:rFonts w:hint="eastAsia" w:ascii="仿宋_GB2312" w:hAnsi="宋体" w:eastAsia="仿宋_GB2312"/>
          <w:kern w:val="0"/>
          <w:sz w:val="24"/>
        </w:rPr>
      </w:pPr>
      <w:r>
        <w:rPr>
          <w:rFonts w:hint="eastAsia" w:ascii="仿宋_GB2312" w:hAnsi="宋体" w:eastAsia="仿宋_GB2312"/>
          <w:kern w:val="0"/>
          <w:sz w:val="24"/>
        </w:rPr>
        <w:t xml:space="preserve">  3.保费发票及保费通知书时间原则上应与申报期间一致，如不一致但有合适理由的，企业需在“备注”栏上注明原因并附上 相关证明</w:t>
      </w:r>
    </w:p>
    <w:p>
      <w:pPr>
        <w:autoSpaceDN w:val="0"/>
        <w:adjustRightInd w:val="0"/>
        <w:snapToGrid w:val="0"/>
        <w:spacing w:line="320" w:lineRule="exact"/>
        <w:ind w:right="-842" w:rightChars="-401" w:firstLine="480" w:firstLineChars="200"/>
        <w:rPr>
          <w:rFonts w:hint="eastAsia" w:ascii="仿宋_GB2312" w:hAnsi="宋体" w:eastAsia="仿宋_GB2312"/>
          <w:kern w:val="0"/>
          <w:sz w:val="24"/>
        </w:rPr>
      </w:pP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材料。</w:t>
      </w:r>
    </w:p>
    <w:p>
      <w:pPr>
        <w:autoSpaceDN w:val="0"/>
        <w:adjustRightInd w:val="0"/>
        <w:snapToGrid w:val="0"/>
        <w:spacing w:line="320" w:lineRule="exact"/>
        <w:ind w:right="-842" w:rightChars="-401" w:firstLine="480" w:firstLineChars="200"/>
        <w:rPr>
          <w:rFonts w:hint="eastAsia" w:ascii="仿宋_GB2312" w:hAnsi="宋体" w:eastAsia="仿宋_GB2312"/>
          <w:kern w:val="0"/>
          <w:sz w:val="24"/>
        </w:rPr>
      </w:pPr>
      <w:r>
        <w:rPr>
          <w:rFonts w:hint="eastAsia" w:ascii="仿宋_GB2312" w:hAnsi="宋体" w:eastAsia="仿宋_GB2312"/>
          <w:kern w:val="0"/>
          <w:sz w:val="24"/>
        </w:rPr>
        <w:t xml:space="preserve">  4.如属于“一带一路”沿线国别项目、非洲“三网一化”项目、国际产能合作项目或广东省政府认定的重点项目，需“重点支持项目</w:t>
      </w:r>
    </w:p>
    <w:p>
      <w:pPr>
        <w:autoSpaceDN w:val="0"/>
        <w:adjustRightInd w:val="0"/>
        <w:snapToGrid w:val="0"/>
        <w:spacing w:line="320" w:lineRule="exact"/>
        <w:ind w:right="-842" w:rightChars="-401" w:firstLine="480" w:firstLineChars="200"/>
      </w:pP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类型”中注明具体类型</w:t>
      </w:r>
      <w:r>
        <w:rPr>
          <w:rFonts w:hint="eastAsia" w:ascii="仿宋_GB2312" w:hAnsi="宋体" w:eastAsia="仿宋_GB2312"/>
          <w:kern w:val="0"/>
          <w:sz w:val="24"/>
          <w:lang w:eastAsia="zh-CN"/>
        </w:rPr>
        <w:t>。</w:t>
      </w:r>
    </w:p>
    <w:p>
      <w:pPr>
        <w:spacing w:line="320" w:lineRule="exact"/>
        <w:rPr>
          <w:rFonts w:hint="eastAsia" w:ascii="黑体" w:hAnsi="黑体" w:eastAsia="黑体" w:cs="黑体"/>
          <w:sz w:val="32"/>
        </w:rPr>
      </w:pPr>
    </w:p>
    <w:p>
      <w:pPr>
        <w:spacing w:line="320" w:lineRule="exact"/>
        <w:rPr>
          <w:rFonts w:hint="eastAsia" w:ascii="黑体" w:hAnsi="黑体" w:eastAsia="黑体" w:cs="黑体"/>
          <w:sz w:val="32"/>
        </w:rPr>
      </w:pPr>
      <w:r>
        <w:rPr>
          <w:rFonts w:hint="eastAsia" w:ascii="黑体" w:hAnsi="黑体" w:eastAsia="黑体" w:cs="黑体"/>
          <w:sz w:val="32"/>
        </w:rPr>
        <w:t>附</w:t>
      </w:r>
      <w:r>
        <w:rPr>
          <w:rFonts w:hint="eastAsia" w:ascii="黑体" w:hAnsi="黑体" w:eastAsia="黑体" w:cs="黑体"/>
          <w:sz w:val="32"/>
          <w:lang w:eastAsia="zh-CN"/>
        </w:rPr>
        <w:t>件</w:t>
      </w:r>
      <w:r>
        <w:rPr>
          <w:rFonts w:hint="eastAsia" w:ascii="黑体" w:hAnsi="黑体" w:eastAsia="黑体" w:cs="黑体"/>
          <w:sz w:val="32"/>
        </w:rPr>
        <w:t>2-3</w:t>
      </w:r>
      <w:r>
        <w:rPr>
          <w:rFonts w:hint="eastAsia" w:ascii="黑体" w:hAnsi="黑体" w:eastAsia="黑体" w:cs="黑体"/>
          <w:kern w:val="0"/>
          <w:sz w:val="32"/>
          <w:szCs w:val="32"/>
        </w:rPr>
        <w:t>-6</w:t>
      </w:r>
    </w:p>
    <w:p>
      <w:pPr>
        <w:adjustRightInd w:val="0"/>
        <w:snapToGrid w:val="0"/>
        <w:spacing w:line="460" w:lineRule="exact"/>
        <w:jc w:val="center"/>
        <w:rPr>
          <w:rFonts w:hint="eastAsia" w:ascii="仿宋_GB2312" w:hAnsi="宋体" w:eastAsia="仿宋_GB2312" w:cs="宋体"/>
          <w:kern w:val="0"/>
          <w:sz w:val="24"/>
        </w:rPr>
      </w:pPr>
      <w:r>
        <w:rPr>
          <w:rFonts w:hint="eastAsia" w:ascii="方正大标宋简体" w:hAnsi="方正大标宋简体" w:eastAsia="方正大标宋简体"/>
          <w:kern w:val="0"/>
          <w:sz w:val="44"/>
          <w:szCs w:val="36"/>
        </w:rPr>
        <w:t>信用保险及担保项目申请汇总表</w:t>
      </w:r>
    </w:p>
    <w:p>
      <w:pPr>
        <w:widowControl/>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填报时间：  年  月  日</w:t>
      </w:r>
    </w:p>
    <w:tbl>
      <w:tblPr>
        <w:tblStyle w:val="5"/>
        <w:tblW w:w="14205" w:type="dxa"/>
        <w:tblInd w:w="93" w:type="dxa"/>
        <w:tblLayout w:type="fixed"/>
        <w:tblCellMar>
          <w:top w:w="0" w:type="dxa"/>
          <w:left w:w="108" w:type="dxa"/>
          <w:bottom w:w="0" w:type="dxa"/>
          <w:right w:w="108" w:type="dxa"/>
        </w:tblCellMar>
      </w:tblPr>
      <w:tblGrid>
        <w:gridCol w:w="2794"/>
        <w:gridCol w:w="1718"/>
        <w:gridCol w:w="1867"/>
        <w:gridCol w:w="2004"/>
        <w:gridCol w:w="1086"/>
        <w:gridCol w:w="702"/>
        <w:gridCol w:w="1152"/>
        <w:gridCol w:w="1704"/>
        <w:gridCol w:w="1178"/>
      </w:tblGrid>
      <w:tr>
        <w:tblPrEx>
          <w:tblLayout w:type="fixed"/>
          <w:tblCellMar>
            <w:top w:w="0" w:type="dxa"/>
            <w:left w:w="108" w:type="dxa"/>
            <w:bottom w:w="0" w:type="dxa"/>
            <w:right w:w="108" w:type="dxa"/>
          </w:tblCellMar>
        </w:tblPrEx>
        <w:trPr>
          <w:trHeight w:val="405" w:hRule="atLeast"/>
        </w:trPr>
        <w:tc>
          <w:tcPr>
            <w:tcW w:w="2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企业名称</w:t>
            </w:r>
          </w:p>
        </w:tc>
        <w:tc>
          <w:tcPr>
            <w:tcW w:w="558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788"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联系人</w:t>
            </w:r>
          </w:p>
        </w:tc>
        <w:tc>
          <w:tcPr>
            <w:tcW w:w="4034" w:type="dxa"/>
            <w:gridSpan w:val="3"/>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47" w:hRule="atLeast"/>
        </w:trPr>
        <w:tc>
          <w:tcPr>
            <w:tcW w:w="2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b/>
                <w:bCs/>
                <w:kern w:val="0"/>
                <w:sz w:val="24"/>
              </w:rPr>
            </w:pPr>
            <w:r>
              <w:rPr>
                <w:rFonts w:hint="eastAsia" w:ascii="仿宋_GB2312" w:hAnsi="宋体" w:eastAsia="仿宋_GB2312" w:cs="宋体"/>
                <w:kern w:val="0"/>
                <w:sz w:val="24"/>
              </w:rPr>
              <w:t>企业境外投资</w:t>
            </w:r>
          </w:p>
        </w:tc>
        <w:tc>
          <w:tcPr>
            <w:tcW w:w="558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788"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联系电话</w:t>
            </w:r>
          </w:p>
        </w:tc>
        <w:tc>
          <w:tcPr>
            <w:tcW w:w="4034" w:type="dxa"/>
            <w:gridSpan w:val="3"/>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手机：</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固话：</w:t>
            </w:r>
          </w:p>
        </w:tc>
      </w:tr>
      <w:tr>
        <w:tblPrEx>
          <w:tblLayout w:type="fixed"/>
          <w:tblCellMar>
            <w:top w:w="0" w:type="dxa"/>
            <w:left w:w="108" w:type="dxa"/>
            <w:bottom w:w="0" w:type="dxa"/>
            <w:right w:w="108" w:type="dxa"/>
          </w:tblCellMar>
        </w:tblPrEx>
        <w:trPr>
          <w:trHeight w:val="423" w:hRule="atLeast"/>
        </w:trPr>
        <w:tc>
          <w:tcPr>
            <w:tcW w:w="2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ascii="仿宋_GB2312" w:hAnsi="宋体" w:eastAsia="仿宋_GB2312" w:cs="宋体"/>
                <w:kern w:val="0"/>
                <w:sz w:val="24"/>
              </w:rPr>
              <w:t>工商登记机关</w:t>
            </w:r>
          </w:p>
        </w:tc>
        <w:tc>
          <w:tcPr>
            <w:tcW w:w="5589"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发票时间</w:t>
            </w:r>
          </w:p>
        </w:tc>
        <w:tc>
          <w:tcPr>
            <w:tcW w:w="4034"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xml:space="preserve">        年   月    日</w:t>
            </w:r>
          </w:p>
        </w:tc>
      </w:tr>
      <w:tr>
        <w:tblPrEx>
          <w:tblLayout w:type="fixed"/>
          <w:tblCellMar>
            <w:top w:w="0" w:type="dxa"/>
            <w:left w:w="108" w:type="dxa"/>
            <w:bottom w:w="0" w:type="dxa"/>
            <w:right w:w="108" w:type="dxa"/>
          </w:tblCellMar>
        </w:tblPrEx>
        <w:trPr>
          <w:trHeight w:val="492" w:hRule="atLeast"/>
        </w:trPr>
        <w:tc>
          <w:tcPr>
            <w:tcW w:w="2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投保险种</w:t>
            </w:r>
          </w:p>
        </w:tc>
        <w:tc>
          <w:tcPr>
            <w:tcW w:w="1718" w:type="dxa"/>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海外投资保险</w:t>
            </w:r>
          </w:p>
        </w:tc>
        <w:tc>
          <w:tcPr>
            <w:tcW w:w="1867" w:type="dxa"/>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特定合同/</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买方违约保险</w:t>
            </w:r>
          </w:p>
        </w:tc>
        <w:tc>
          <w:tcPr>
            <w:tcW w:w="3090"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出口买方信贷保险/出口卖方信贷保险/再融资保险</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eastAsia="仿宋_GB2312"/>
                <w:kern w:val="0"/>
                <w:sz w:val="24"/>
              </w:rPr>
              <w:t>海外租赁保险</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外派劳务保险</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担保</w:t>
            </w:r>
          </w:p>
        </w:tc>
      </w:tr>
      <w:tr>
        <w:tblPrEx>
          <w:tblLayout w:type="fixed"/>
          <w:tblCellMar>
            <w:top w:w="0" w:type="dxa"/>
            <w:left w:w="108" w:type="dxa"/>
            <w:bottom w:w="0" w:type="dxa"/>
            <w:right w:w="108" w:type="dxa"/>
          </w:tblCellMar>
        </w:tblPrEx>
        <w:trPr>
          <w:trHeight w:val="492" w:hRule="atLeast"/>
        </w:trPr>
        <w:tc>
          <w:tcPr>
            <w:tcW w:w="2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保险金额/担保额（合计）</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（单位：万美元）</w:t>
            </w:r>
          </w:p>
        </w:tc>
        <w:tc>
          <w:tcPr>
            <w:tcW w:w="1718" w:type="dxa"/>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867" w:type="dxa"/>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3090"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2" w:hRule="atLeast"/>
        </w:trPr>
        <w:tc>
          <w:tcPr>
            <w:tcW w:w="2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实缴保费/担保费（合计）</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（单位：元人民币）</w:t>
            </w:r>
          </w:p>
        </w:tc>
        <w:tc>
          <w:tcPr>
            <w:tcW w:w="1718" w:type="dxa"/>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867" w:type="dxa"/>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3090"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92" w:hRule="atLeast"/>
        </w:trPr>
        <w:tc>
          <w:tcPr>
            <w:tcW w:w="2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申请资助金额（合计）</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（单位：元人民币）</w:t>
            </w:r>
          </w:p>
        </w:tc>
        <w:tc>
          <w:tcPr>
            <w:tcW w:w="1718" w:type="dxa"/>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867" w:type="dxa"/>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3090"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030" w:hRule="atLeast"/>
        </w:trPr>
        <w:tc>
          <w:tcPr>
            <w:tcW w:w="2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eastAsia="仿宋_GB2312"/>
                <w:kern w:val="0"/>
                <w:sz w:val="24"/>
              </w:rPr>
              <w:t>广东信保初审意见</w:t>
            </w:r>
          </w:p>
        </w:tc>
        <w:tc>
          <w:tcPr>
            <w:tcW w:w="11411" w:type="dxa"/>
            <w:gridSpan w:val="8"/>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eastAsia="仿宋_GB2312"/>
                <w:kern w:val="0"/>
                <w:sz w:val="24"/>
              </w:rPr>
            </w:pPr>
            <w:r>
              <w:rPr>
                <w:rFonts w:hint="eastAsia" w:ascii="仿宋_GB2312" w:eastAsia="仿宋_GB2312"/>
                <w:kern w:val="0"/>
                <w:sz w:val="24"/>
              </w:rPr>
              <w:t>建议资助保费:        元</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xml:space="preserve">                                  年    月    日</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xml:space="preserve">                                    （公章）</w:t>
            </w:r>
          </w:p>
        </w:tc>
      </w:tr>
      <w:tr>
        <w:tblPrEx>
          <w:tblLayout w:type="fixed"/>
          <w:tblCellMar>
            <w:top w:w="0" w:type="dxa"/>
            <w:left w:w="108" w:type="dxa"/>
            <w:bottom w:w="0" w:type="dxa"/>
            <w:right w:w="108" w:type="dxa"/>
          </w:tblCellMar>
        </w:tblPrEx>
        <w:trPr>
          <w:trHeight w:val="549" w:hRule="atLeast"/>
        </w:trPr>
        <w:tc>
          <w:tcPr>
            <w:tcW w:w="27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仿宋_GB2312" w:hAnsi="宋体" w:eastAsia="仿宋_GB2312" w:cs="宋体"/>
                <w:kern w:val="0"/>
                <w:sz w:val="24"/>
              </w:rPr>
            </w:pPr>
            <w:r>
              <w:rPr>
                <w:rFonts w:hint="eastAsia" w:ascii="仿宋_GB2312" w:eastAsia="仿宋_GB2312"/>
                <w:kern w:val="0"/>
                <w:sz w:val="24"/>
              </w:rPr>
              <w:t>复审单位意见</w:t>
            </w:r>
          </w:p>
        </w:tc>
        <w:tc>
          <w:tcPr>
            <w:tcW w:w="11411" w:type="dxa"/>
            <w:gridSpan w:val="8"/>
            <w:tcBorders>
              <w:top w:val="single" w:color="auto" w:sz="4" w:space="0"/>
              <w:left w:val="nil"/>
              <w:bottom w:val="single" w:color="auto" w:sz="4" w:space="0"/>
              <w:right w:val="single" w:color="auto" w:sz="4" w:space="0"/>
            </w:tcBorders>
            <w:vAlign w:val="center"/>
          </w:tcPr>
          <w:p>
            <w:pPr>
              <w:widowControl/>
              <w:adjustRightInd w:val="0"/>
              <w:snapToGrid w:val="0"/>
              <w:rPr>
                <w:rFonts w:hint="eastAsia" w:ascii="仿宋_GB2312" w:eastAsia="仿宋_GB2312"/>
                <w:kern w:val="0"/>
                <w:sz w:val="24"/>
              </w:rPr>
            </w:pPr>
            <w:r>
              <w:rPr>
                <w:rFonts w:hint="eastAsia" w:ascii="仿宋_GB2312" w:eastAsia="仿宋_GB2312"/>
                <w:kern w:val="0"/>
                <w:sz w:val="24"/>
              </w:rPr>
              <w:t>建议资助保费:        元</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xml:space="preserve">                                 年    月    日</w:t>
            </w:r>
          </w:p>
          <w:p>
            <w:pPr>
              <w:widowControl/>
              <w:adjustRightInd w:val="0"/>
              <w:snapToGrid w:val="0"/>
              <w:rPr>
                <w:rFonts w:hint="eastAsia" w:ascii="仿宋_GB2312" w:hAnsi="宋体" w:eastAsia="仿宋_GB2312" w:cs="宋体"/>
                <w:kern w:val="0"/>
                <w:sz w:val="24"/>
              </w:rPr>
            </w:pPr>
            <w:r>
              <w:rPr>
                <w:rFonts w:hint="eastAsia" w:ascii="仿宋_GB2312" w:hAnsi="宋体" w:eastAsia="仿宋_GB2312" w:cs="宋体"/>
                <w:kern w:val="0"/>
                <w:sz w:val="24"/>
              </w:rPr>
              <w:t xml:space="preserve">                                    （公章）</w:t>
            </w:r>
          </w:p>
        </w:tc>
      </w:tr>
    </w:tbl>
    <w:p>
      <w:pPr>
        <w:widowControl/>
        <w:adjustRightInd w:val="0"/>
        <w:snapToGrid w:val="0"/>
        <w:spacing w:line="320" w:lineRule="exact"/>
        <w:rPr>
          <w:rFonts w:hint="eastAsia" w:ascii="仿宋_GB2312" w:eastAsia="仿宋_GB2312"/>
          <w:kern w:val="0"/>
          <w:sz w:val="24"/>
        </w:rPr>
      </w:pPr>
      <w:r>
        <w:rPr>
          <w:rFonts w:hint="eastAsia" w:ascii="仿宋_GB2312" w:eastAsia="仿宋_GB2312"/>
          <w:kern w:val="0"/>
          <w:sz w:val="24"/>
        </w:rPr>
        <w:t>说明：1.本申请表一式三份，一份企业保留，一份保险公司留存，一份由省商务厅或地市商务主管部门留存。</w:t>
      </w:r>
    </w:p>
    <w:p>
      <w:pPr>
        <w:widowControl/>
        <w:adjustRightInd w:val="0"/>
        <w:snapToGrid w:val="0"/>
        <w:spacing w:line="320" w:lineRule="exact"/>
        <w:rPr>
          <w:rFonts w:hint="eastAsia" w:ascii="仿宋_GB2312" w:eastAsia="仿宋_GB2312"/>
          <w:kern w:val="0"/>
          <w:sz w:val="24"/>
        </w:rPr>
      </w:pPr>
      <w:r>
        <w:rPr>
          <w:rFonts w:hint="eastAsia" w:ascii="仿宋_GB2312" w:eastAsia="仿宋_GB2312"/>
          <w:kern w:val="0"/>
          <w:sz w:val="24"/>
        </w:rPr>
        <w:t xml:space="preserve">      2.美元保费折算汇率以申请当期期末人民币兑美元汇率为准。</w:t>
      </w:r>
    </w:p>
    <w:p>
      <w:pPr>
        <w:widowControl/>
        <w:adjustRightInd w:val="0"/>
        <w:snapToGrid w:val="0"/>
        <w:spacing w:line="320" w:lineRule="exact"/>
      </w:pPr>
      <w:r>
        <w:rPr>
          <w:rFonts w:hint="eastAsia" w:ascii="仿宋_GB2312" w:eastAsia="仿宋_GB2312"/>
          <w:kern w:val="0"/>
          <w:sz w:val="24"/>
        </w:rPr>
        <w:t xml:space="preserve">      3.实缴保费/担保费与申请资助金额精确到元。</w:t>
      </w:r>
    </w:p>
    <w:p>
      <w:pPr>
        <w:adjustRightInd w:val="0"/>
        <w:snapToGrid w:val="0"/>
        <w:rPr>
          <w:rFonts w:hint="eastAsia" w:ascii="黑体" w:hAnsi="黑体" w:eastAsia="黑体" w:cs="黑体"/>
          <w:kern w:val="0"/>
          <w:sz w:val="32"/>
          <w:szCs w:val="32"/>
        </w:rPr>
      </w:pPr>
    </w:p>
    <w:p>
      <w:pPr>
        <w:adjustRightInd w:val="0"/>
        <w:snapToGrid w:val="0"/>
        <w:rPr>
          <w:rFonts w:hint="eastAsia" w:ascii="黑体" w:hAnsi="黑体" w:eastAsia="黑体" w:cs="黑体"/>
          <w:kern w:val="0"/>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hint="eastAsia" w:ascii="黑体" w:hAnsi="黑体" w:eastAsia="黑体" w:cs="黑体"/>
          <w:kern w:val="0"/>
          <w:sz w:val="32"/>
          <w:szCs w:val="32"/>
        </w:rPr>
        <w:t xml:space="preserve">2-4               </w:t>
      </w:r>
    </w:p>
    <w:p>
      <w:pPr>
        <w:adjustRightInd w:val="0"/>
        <w:snapToGrid w:val="0"/>
        <w:jc w:val="center"/>
        <w:rPr>
          <w:rFonts w:hint="eastAsia" w:ascii="仿宋_GB2312" w:hAnsi="仿宋_GB2312" w:eastAsia="仿宋_GB2312" w:cs="仿宋_GB2312"/>
          <w:b/>
          <w:bCs/>
          <w:kern w:val="0"/>
          <w:sz w:val="28"/>
          <w:szCs w:val="28"/>
        </w:rPr>
      </w:pPr>
      <w:r>
        <w:rPr>
          <w:rFonts w:hint="eastAsia" w:ascii="方正大标宋简体" w:hAnsi="方正大标宋简体" w:eastAsia="方正大标宋简体" w:cs="方正大标宋简体"/>
          <w:kern w:val="0"/>
          <w:sz w:val="40"/>
          <w:szCs w:val="40"/>
        </w:rPr>
        <w:t>广东省促进经济发展专项资金促进对外投资事项初审意见汇总表</w:t>
      </w:r>
    </w:p>
    <w:p>
      <w:pPr>
        <w:adjustRightInd w:val="0"/>
        <w:snapToGrid w:val="0"/>
        <w:rPr>
          <w:rFonts w:hint="eastAsia" w:ascii="仿宋_GB2312" w:hAnsi="仿宋_GB2312" w:eastAsia="仿宋_GB2312" w:cs="仿宋_GB2312"/>
          <w:b/>
          <w:bCs/>
          <w:kern w:val="0"/>
          <w:sz w:val="36"/>
          <w:szCs w:val="36"/>
        </w:rPr>
      </w:pPr>
      <w:r>
        <w:rPr>
          <w:rFonts w:hint="eastAsia" w:ascii="仿宋_GB2312" w:hAnsi="仿宋_GB2312" w:eastAsia="仿宋_GB2312" w:cs="仿宋_GB2312"/>
          <w:kern w:val="0"/>
          <w:sz w:val="24"/>
        </w:rPr>
        <w:t>初审单位：</w:t>
      </w:r>
    </w:p>
    <w:tbl>
      <w:tblPr>
        <w:tblStyle w:val="5"/>
        <w:tblW w:w="14320" w:type="dxa"/>
        <w:tblInd w:w="-372" w:type="dxa"/>
        <w:tblLayout w:type="fixed"/>
        <w:tblCellMar>
          <w:top w:w="0" w:type="dxa"/>
          <w:left w:w="108" w:type="dxa"/>
          <w:bottom w:w="0" w:type="dxa"/>
          <w:right w:w="108" w:type="dxa"/>
        </w:tblCellMar>
      </w:tblPr>
      <w:tblGrid>
        <w:gridCol w:w="560"/>
        <w:gridCol w:w="2040"/>
        <w:gridCol w:w="1840"/>
        <w:gridCol w:w="880"/>
        <w:gridCol w:w="920"/>
        <w:gridCol w:w="160"/>
        <w:gridCol w:w="1640"/>
        <w:gridCol w:w="1260"/>
        <w:gridCol w:w="1800"/>
        <w:gridCol w:w="1980"/>
        <w:gridCol w:w="1240"/>
      </w:tblGrid>
      <w:tr>
        <w:tblPrEx>
          <w:tblLayout w:type="fixed"/>
          <w:tblCellMar>
            <w:top w:w="0" w:type="dxa"/>
            <w:left w:w="108" w:type="dxa"/>
            <w:bottom w:w="0" w:type="dxa"/>
            <w:right w:w="108" w:type="dxa"/>
          </w:tblCellMar>
        </w:tblPrEx>
        <w:trPr>
          <w:cantSplit/>
          <w:trHeight w:val="285" w:hRule="atLeast"/>
        </w:trPr>
        <w:tc>
          <w:tcPr>
            <w:tcW w:w="56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申请企业名称</w:t>
            </w:r>
          </w:p>
        </w:tc>
        <w:tc>
          <w:tcPr>
            <w:tcW w:w="184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项目名称</w:t>
            </w:r>
          </w:p>
        </w:tc>
        <w:tc>
          <w:tcPr>
            <w:tcW w:w="360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项目金额（单位：万元人民币）</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申报资助类型</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申报资助金额</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（人民币元）</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企业联系人及</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联系方式</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（办公电话、手机、传真）</w:t>
            </w:r>
          </w:p>
        </w:tc>
        <w:tc>
          <w:tcPr>
            <w:tcW w:w="124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初审结论</w:t>
            </w:r>
          </w:p>
        </w:tc>
      </w:tr>
      <w:tr>
        <w:tblPrEx>
          <w:tblLayout w:type="fixed"/>
          <w:tblCellMar>
            <w:top w:w="0" w:type="dxa"/>
            <w:left w:w="108" w:type="dxa"/>
            <w:bottom w:w="0" w:type="dxa"/>
            <w:right w:w="108" w:type="dxa"/>
          </w:tblCellMar>
        </w:tblPrEx>
        <w:trPr>
          <w:cantSplit/>
          <w:trHeight w:val="480"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80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总金额</w:t>
            </w:r>
          </w:p>
        </w:tc>
        <w:tc>
          <w:tcPr>
            <w:tcW w:w="180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中方实际支出金额</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0"/>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0"/>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80" w:hRule="atLeast"/>
        </w:trPr>
        <w:tc>
          <w:tcPr>
            <w:tcW w:w="56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40" w:type="dxa"/>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40" w:type="dxa"/>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0" w:type="dxa"/>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240" w:type="dxa"/>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2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2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2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2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gridSpan w:val="2"/>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26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80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98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c>
          <w:tcPr>
            <w:tcW w:w="12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310" w:hRule="atLeast"/>
        </w:trPr>
        <w:tc>
          <w:tcPr>
            <w:tcW w:w="14320" w:type="dxa"/>
            <w:gridSpan w:val="11"/>
            <w:tcBorders>
              <w:top w:val="single" w:color="auto" w:sz="4" w:space="0"/>
              <w:left w:val="single" w:color="auto" w:sz="4" w:space="0"/>
              <w:bottom w:val="nil"/>
              <w:right w:val="single" w:color="auto" w:sz="4" w:space="0"/>
            </w:tcBorders>
            <w:vAlign w:val="center"/>
          </w:tcPr>
          <w:p>
            <w:pPr>
              <w:snapToGrid w:val="0"/>
              <w:rPr>
                <w:rFonts w:hint="eastAsia" w:ascii="仿宋_GB2312" w:hAnsi="仿宋_GB2312" w:eastAsia="仿宋_GB2312" w:cs="仿宋_GB2312"/>
              </w:rPr>
            </w:pPr>
          </w:p>
        </w:tc>
      </w:tr>
      <w:tr>
        <w:tblPrEx>
          <w:tblLayout w:type="fixed"/>
          <w:tblCellMar>
            <w:top w:w="0" w:type="dxa"/>
            <w:left w:w="108" w:type="dxa"/>
            <w:bottom w:w="0" w:type="dxa"/>
            <w:right w:w="108" w:type="dxa"/>
          </w:tblCellMar>
        </w:tblPrEx>
        <w:trPr>
          <w:trHeight w:val="540" w:hRule="atLeast"/>
        </w:trPr>
        <w:tc>
          <w:tcPr>
            <w:tcW w:w="2600" w:type="dxa"/>
            <w:gridSpan w:val="2"/>
            <w:tcBorders>
              <w:top w:val="nil"/>
              <w:left w:val="single" w:color="auto" w:sz="4" w:space="0"/>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省属资产经营公司或授权经营集团</w:t>
            </w:r>
          </w:p>
        </w:tc>
        <w:tc>
          <w:tcPr>
            <w:tcW w:w="184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88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080" w:type="dxa"/>
            <w:gridSpan w:val="2"/>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64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snapToGrid w:val="0"/>
              <w:rPr>
                <w:rFonts w:hint="eastAsia" w:ascii="仿宋_GB2312" w:hAnsi="仿宋_GB2312" w:eastAsia="仿宋_GB2312" w:cs="仿宋_GB2312"/>
                <w:kern w:val="0"/>
                <w:sz w:val="24"/>
              </w:rPr>
            </w:pPr>
          </w:p>
        </w:tc>
        <w:tc>
          <w:tcPr>
            <w:tcW w:w="1260" w:type="dxa"/>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3780" w:type="dxa"/>
            <w:gridSpan w:val="2"/>
            <w:tcBorders>
              <w:top w:val="nil"/>
              <w:left w:val="nil"/>
              <w:bottom w:val="nil"/>
              <w:right w:val="nil"/>
            </w:tcBorders>
            <w:vAlign w:val="center"/>
          </w:tcPr>
          <w:p>
            <w:pPr>
              <w:snapToGrid w:val="0"/>
              <w:rPr>
                <w:rFonts w:hint="eastAsia" w:ascii="仿宋_GB2312" w:hAnsi="仿宋_GB2312" w:eastAsia="仿宋_GB2312" w:cs="仿宋_GB2312"/>
                <w:kern w:val="0"/>
                <w:sz w:val="24"/>
              </w:rPr>
            </w:pPr>
          </w:p>
        </w:tc>
        <w:tc>
          <w:tcPr>
            <w:tcW w:w="1240" w:type="dxa"/>
            <w:tcBorders>
              <w:top w:val="nil"/>
              <w:left w:val="nil"/>
              <w:bottom w:val="nil"/>
              <w:right w:val="single" w:color="auto" w:sz="4" w:space="0"/>
            </w:tcBorders>
            <w:vAlign w:val="center"/>
          </w:tcPr>
          <w:p>
            <w:pPr>
              <w:snapToGrid w:val="0"/>
              <w:rPr>
                <w:rFonts w:hint="eastAsia"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40" w:hRule="atLeast"/>
        </w:trPr>
        <w:tc>
          <w:tcPr>
            <w:tcW w:w="560" w:type="dxa"/>
            <w:tcBorders>
              <w:top w:val="nil"/>
              <w:left w:val="single" w:color="auto" w:sz="4" w:space="0"/>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2040" w:type="dxa"/>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主管负责人签字：   </w:t>
            </w:r>
          </w:p>
        </w:tc>
        <w:tc>
          <w:tcPr>
            <w:tcW w:w="1840" w:type="dxa"/>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880" w:type="dxa"/>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1080" w:type="dxa"/>
            <w:gridSpan w:val="2"/>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（公章）</w:t>
            </w:r>
          </w:p>
        </w:tc>
        <w:tc>
          <w:tcPr>
            <w:tcW w:w="1640" w:type="dxa"/>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pPr>
              <w:snapToGrid w:val="0"/>
              <w:rPr>
                <w:rFonts w:hint="eastAsia" w:ascii="仿宋_GB2312" w:hAnsi="仿宋_GB2312" w:eastAsia="仿宋_GB2312" w:cs="仿宋_GB2312"/>
                <w:kern w:val="0"/>
                <w:sz w:val="24"/>
              </w:rPr>
            </w:pPr>
          </w:p>
        </w:tc>
        <w:tc>
          <w:tcPr>
            <w:tcW w:w="5040" w:type="dxa"/>
            <w:gridSpan w:val="3"/>
            <w:tcBorders>
              <w:top w:val="nil"/>
              <w:left w:val="nil"/>
              <w:bottom w:val="single" w:color="auto" w:sz="4" w:space="0"/>
              <w:right w:val="nil"/>
            </w:tcBorders>
            <w:vAlign w:val="center"/>
          </w:tcPr>
          <w:p>
            <w:pPr>
              <w:snapToGrid w:val="0"/>
              <w:rPr>
                <w:rFonts w:hint="eastAsia" w:ascii="仿宋_GB2312" w:hAnsi="仿宋_GB2312" w:eastAsia="仿宋_GB2312" w:cs="仿宋_GB2312"/>
                <w:kern w:val="0"/>
                <w:sz w:val="24"/>
              </w:rPr>
            </w:pPr>
          </w:p>
        </w:tc>
        <w:tc>
          <w:tcPr>
            <w:tcW w:w="1240" w:type="dxa"/>
            <w:tcBorders>
              <w:top w:val="nil"/>
              <w:left w:val="nil"/>
              <w:bottom w:val="single" w:color="auto" w:sz="4" w:space="0"/>
              <w:right w:val="single" w:color="auto" w:sz="4" w:space="0"/>
            </w:tcBorders>
            <w:vAlign w:val="center"/>
          </w:tcPr>
          <w:p>
            <w:pPr>
              <w:snapToGrid w:val="0"/>
              <w:rPr>
                <w:rFonts w:hint="eastAsia" w:ascii="仿宋_GB2312" w:hAnsi="仿宋_GB2312" w:eastAsia="仿宋_GB2312" w:cs="仿宋_GB2312"/>
                <w:kern w:val="0"/>
                <w:sz w:val="24"/>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rPr>
        <w:t>此表由省属授权经营企业集团汇总提交，企业无需填写</w:t>
      </w:r>
    </w:p>
    <w:p/>
    <w:p/>
    <w:sectPr>
      <w:pgSz w:w="16838" w:h="11906" w:orient="landscape"/>
      <w:pgMar w:top="1418" w:right="1474" w:bottom="1418" w:left="1474" w:header="851" w:footer="85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- 17 -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- 17 -</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- 16 -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- 16 -</w:t>
                    </w:r>
                    <w:r>
                      <w:rPr>
                        <w:rFonts w:hint="eastAsia"/>
                        <w:sz w:val="24"/>
                        <w:szCs w:val="24"/>
                        <w:lang w:eastAsia="zh-CN"/>
                      </w:rPr>
                      <w:fldChar w:fldCharType="end"/>
                    </w:r>
                  </w:p>
                </w:txbxContent>
              </v:textbox>
            </v:shape>
          </w:pict>
        </mc:Fallback>
      </mc:AlternateContent>
    </w:r>
    <w:r>
      <w:rPr>
        <w:rFonts w:hint="eastAsia"/>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- 35 -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- 35 -</w:t>
                    </w:r>
                    <w:r>
                      <w:rPr>
                        <w:rFonts w:hint="eastAsia"/>
                        <w:sz w:val="24"/>
                        <w:szCs w:val="24"/>
                        <w:lang w:eastAsia="zh-CN"/>
                      </w:rPr>
                      <w:fldChar w:fldCharType="end"/>
                    </w:r>
                  </w:p>
                </w:txbxContent>
              </v:textbox>
            </v:shape>
          </w:pict>
        </mc:Fallback>
      </mc:AlternateContent>
    </w:r>
    <w:r>
      <w:rPr>
        <w:rFonts w:hint="eastAsia"/>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- 36 -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- 36 -</w:t>
                    </w:r>
                    <w:r>
                      <w:rPr>
                        <w:rFonts w:hint="eastAsia"/>
                        <w:sz w:val="24"/>
                        <w:szCs w:val="24"/>
                        <w:lang w:eastAsia="zh-CN"/>
                      </w:rPr>
                      <w:fldChar w:fldCharType="end"/>
                    </w:r>
                  </w:p>
                </w:txbxContent>
              </v:textbox>
            </v:shape>
          </w:pict>
        </mc:Fallback>
      </mc:AlternateContent>
    </w:r>
    <w:r>
      <w:rPr>
        <w:rFonts w:hint="eastAsia"/>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91ADD"/>
    <w:rsid w:val="5B98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Char Char"/>
    <w:qFormat/>
    <w:uiPriority w:val="0"/>
    <w:rPr>
      <w:rFonts w:hint="eastAsia" w:ascii="Arial Unicode MS" w:hAnsi="Arial Unicode MS" w:eastAsia="Arial Unicode MS" w:cs="Times New Roman"/>
      <w:color w:val="000000"/>
      <w:sz w:val="22"/>
      <w:szCs w:val="22"/>
      <w:lang w:val="en-US" w:eastAsia="zh-CN" w:bidi="ar-SA"/>
    </w:rPr>
  </w:style>
  <w:style w:type="paragraph" w:customStyle="1" w:styleId="7">
    <w:name w:val="Plain Text"/>
    <w:basedOn w:val="1"/>
    <w:qFormat/>
    <w:uiPriority w:val="0"/>
    <w:rPr>
      <w:rFonts w:ascii="宋体" w:hAnsi="Courier New" w:cs="Courier New"/>
      <w:szCs w:val="21"/>
    </w:rPr>
  </w:style>
  <w:style w:type="paragraph" w:customStyle="1" w:styleId="8">
    <w:name w:val="Char"/>
    <w:basedOn w:val="1"/>
    <w:qFormat/>
    <w:uiPriority w:val="0"/>
    <w:rPr>
      <w:rFonts w:ascii="Tahoma" w:hAnsi="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