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jc w:val="center"/>
        <w:textAlignment w:val="auto"/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</w:pPr>
      <w:r>
        <w:rPr>
          <w:rFonts w:hint="eastAsia" w:ascii="创艺简标宋" w:hAnsi="创艺简标宋" w:eastAsia="创艺简标宋" w:cs="创艺简标宋"/>
          <w:sz w:val="44"/>
          <w:szCs w:val="44"/>
          <w:lang w:val="en-US" w:eastAsia="zh-CN"/>
        </w:rPr>
        <w:t>资格审核注意事项</w:t>
      </w:r>
    </w:p>
    <w:p>
      <w:pPr>
        <w:widowControl w:val="0"/>
        <w:wordWrap/>
        <w:adjustRightInd/>
        <w:snapToGrid/>
        <w:spacing w:line="580" w:lineRule="exact"/>
        <w:textAlignment w:val="auto"/>
        <w:rPr>
          <w:rFonts w:hint="eastAsia" w:eastAsia="仿宋_GB2312" w:cs="Times New Roman"/>
          <w:sz w:val="32"/>
          <w:szCs w:val="32"/>
          <w:lang w:val="en-US" w:eastAsia="zh-CN"/>
        </w:rPr>
      </w:pPr>
    </w:p>
    <w:p>
      <w:pPr>
        <w:widowControl w:val="0"/>
        <w:numPr>
          <w:ilvl w:val="0"/>
          <w:numId w:val="1"/>
        </w:numPr>
        <w:wordWrap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资格审核资料清单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身份证原件及复印件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笔试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准考证；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毕业证、学位证（含专科、本科及研究生阶段）的原件及复印件，内地高校毕业生同时提交学信网学历、学位验证信息的原件及复印件，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港澳学习、国外留学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生同时提交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</w:rPr>
        <w:t>教育部中国留学服务中心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出具的国（境）外学历、学位认证函的原件及复印件；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  <w:t>岗位要求具有职称、职业技能资格的，需提供相关证书原件及复印件；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涉及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“三支一扶”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加分的考生，需提交</w:t>
      </w:r>
      <w:r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  <w:t>相关证书原件及复印件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若所学专业未列入系统中专业目录（没有专业代码）的，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考生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选择专业目录中的相近专业报考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的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应提供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所学专业课程成绩单（须教务处盖章）、院校出具的课程对比情况说明及毕业院校设置专业的依据等材料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，证明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所学专业必修课程与报考岗位要求专业的主要课程基本一致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国有企事业单位正式工作人员报名，须提供工作单位同意报考的书面证明；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个人缴纳社保明细；</w:t>
      </w:r>
    </w:p>
    <w:p>
      <w:pPr>
        <w:widowControl w:val="0"/>
        <w:numPr>
          <w:ilvl w:val="0"/>
          <w:numId w:val="2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招聘单位明确的其他材料。</w:t>
      </w:r>
    </w:p>
    <w:p>
      <w:pPr>
        <w:widowControl w:val="0"/>
        <w:numPr>
          <w:ilvl w:val="0"/>
          <w:numId w:val="1"/>
        </w:numPr>
        <w:wordWrap/>
        <w:adjustRightInd/>
        <w:snapToGrid/>
        <w:spacing w:line="580" w:lineRule="exact"/>
        <w:ind w:left="640" w:leftChars="0" w:firstLine="0" w:firstLineChars="0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招聘单位地址及联系方式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口岸应急指挥中心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地点：广州市越秀区中山一路49号金羊花园金羊一街9号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楼</w:t>
      </w:r>
    </w:p>
    <w:p>
      <w:pPr>
        <w:widowControl w:val="0"/>
        <w:wordWrap/>
        <w:adjustRightInd/>
        <w:snapToGrid/>
        <w:spacing w:line="58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87328739</w:t>
      </w:r>
    </w:p>
    <w:p>
      <w:pPr>
        <w:widowControl w:val="0"/>
        <w:numPr>
          <w:ilvl w:val="0"/>
          <w:numId w:val="3"/>
        </w:numPr>
        <w:wordWrap/>
        <w:adjustRightInd/>
        <w:snapToGrid/>
        <w:spacing w:line="580" w:lineRule="exact"/>
        <w:ind w:left="0" w:leftChars="0" w:firstLine="640" w:firstLineChars="20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广东省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国际经贸发展中心</w:t>
      </w:r>
    </w:p>
    <w:p>
      <w:pPr>
        <w:widowControl w:val="0"/>
        <w:wordWrap/>
        <w:adjustRightInd/>
        <w:snapToGrid/>
        <w:spacing w:line="58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</w:rPr>
        <w:t>地点：广州市越秀区东风东路774号11楼1108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eastAsia="zh-CN"/>
        </w:rPr>
        <w:t>室</w:t>
      </w:r>
    </w:p>
    <w:p>
      <w:pPr>
        <w:widowControl w:val="0"/>
        <w:wordWrap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联系方式：020-</w:t>
      </w:r>
      <w:r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  <w:t>38874736</w:t>
      </w:r>
    </w:p>
    <w:p>
      <w:pPr>
        <w:widowControl w:val="0"/>
        <w:wordWrap/>
        <w:adjustRightInd/>
        <w:snapToGrid/>
        <w:spacing w:line="580" w:lineRule="exact"/>
        <w:ind w:left="638" w:leftChars="304" w:firstLine="0" w:firstLineChars="0"/>
        <w:textAlignment w:val="auto"/>
        <w:rPr>
          <w:rFonts w:hint="eastAsia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widowControl w:val="0"/>
        <w:wordWrap/>
        <w:adjustRightInd/>
        <w:snapToGrid/>
        <w:spacing w:line="580" w:lineRule="exact"/>
        <w:ind w:left="638" w:leftChars="304" w:firstLine="0" w:firstLineChars="0"/>
        <w:textAlignment w:val="auto"/>
        <w:rPr>
          <w:rFonts w:hint="default" w:ascii="Times New Roman" w:hAnsi="Times New Roman" w:eastAsia="仿宋_GB2312" w:cs="Times New Roman"/>
          <w:b w:val="0"/>
          <w:bCs w:val="0"/>
          <w:sz w:val="32"/>
          <w:szCs w:val="32"/>
          <w:lang w:val="en-US" w:eastAsia="zh-CN"/>
        </w:rPr>
      </w:pPr>
    </w:p>
    <w:p>
      <w:pPr>
        <w:rPr>
          <w:rFonts w:hint="eastAsia" w:eastAsia="仿宋_GB2312" w:cs="Times New Roman"/>
          <w:sz w:val="32"/>
          <w:szCs w:val="32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6"/>
    <w:family w:val="auto"/>
    <w:pitch w:val="default"/>
    <w:sig w:usb0="00000000" w:usb1="00000000" w:usb2="00000009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29519CE"/>
    <w:multiLevelType w:val="singleLevel"/>
    <w:tmpl w:val="829519CE"/>
    <w:lvl w:ilvl="0" w:tentative="0">
      <w:start w:val="1"/>
      <w:numFmt w:val="decimal"/>
      <w:suff w:val="space"/>
      <w:lvlText w:val="%1."/>
      <w:lvlJc w:val="left"/>
    </w:lvl>
  </w:abstractNum>
  <w:abstractNum w:abstractNumId="1">
    <w:nsid w:val="93F3FEC2"/>
    <w:multiLevelType w:val="singleLevel"/>
    <w:tmpl w:val="93F3FEC2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57F6D42A"/>
    <w:multiLevelType w:val="singleLevel"/>
    <w:tmpl w:val="57F6D42A"/>
    <w:lvl w:ilvl="0" w:tentative="0">
      <w:start w:val="1"/>
      <w:numFmt w:val="chineseCounting"/>
      <w:suff w:val="nothing"/>
      <w:lvlText w:val="%1、"/>
      <w:lvlJc w:val="left"/>
      <w:pPr>
        <w:ind w:left="640" w:leftChars="0" w:firstLine="0" w:firstLineChars="0"/>
      </w:pPr>
      <w:rPr>
        <w:rFonts w:hint="eastAsi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true"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29143CED"/>
    <w:rsid w:val="085D00EC"/>
    <w:rsid w:val="085E39FF"/>
    <w:rsid w:val="17603971"/>
    <w:rsid w:val="1F09244B"/>
    <w:rsid w:val="29143CED"/>
    <w:rsid w:val="50EE44B7"/>
    <w:rsid w:val="57D93158"/>
    <w:rsid w:val="5C3E22E6"/>
    <w:rsid w:val="5D81656E"/>
    <w:rsid w:val="659455E8"/>
    <w:rsid w:val="65F90E1D"/>
    <w:rsid w:val="6FC9784F"/>
    <w:rsid w:val="77480237"/>
    <w:rsid w:val="7A695250"/>
    <w:rsid w:val="7C2C7166"/>
    <w:rsid w:val="A5DB06D2"/>
    <w:rsid w:val="F9F65E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2021-10-20T22:25:00Z</dcterms:created>
  <dc:creator>Administrator</dc:creator>
  <cp:lastModifiedBy>swt</cp:lastModifiedBy>
  <dcterms:modified xsi:type="dcterms:W3CDTF">2022-09-28T20:53:39Z</dcterms:modified>
  <dc:title>附件2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