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第二批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“广东省粤菜美食街（城）”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拟认定名单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珠三角地区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百信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广场</w:t>
      </w:r>
      <w:r>
        <w:rPr>
          <w:rFonts w:hint="eastAsia" w:ascii="仿宋_GB2312" w:hAnsi="仿宋_GB2312" w:eastAsia="仿宋_GB2312" w:cs="仿宋_GB2312"/>
          <w:sz w:val="32"/>
          <w:szCs w:val="32"/>
        </w:rPr>
        <w:t>美食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2.惠州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市隆生</w:t>
      </w:r>
      <w:r>
        <w:rPr>
          <w:rFonts w:hint="eastAsia" w:ascii="仿宋_GB2312" w:hAnsi="仿宋_GB2312" w:eastAsia="仿宋_GB2312" w:cs="仿宋_GB2312"/>
          <w:sz w:val="32"/>
          <w:szCs w:val="32"/>
        </w:rPr>
        <w:t>金山湖中心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美食城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3.佛山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东方广场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美食城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4.江门市江海区礼东美食街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粤东西北地区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湛江市雷州</w:t>
      </w:r>
      <w:r>
        <w:rPr>
          <w:rFonts w:hint="eastAsia" w:ascii="仿宋_GB2312" w:hAnsi="仿宋_GB2312" w:eastAsia="仿宋_GB2312" w:cs="仿宋_GB2312"/>
          <w:sz w:val="32"/>
          <w:szCs w:val="32"/>
        </w:rPr>
        <w:t>茂德公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鼓城美食街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2.汕头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十一合艺术村美食街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531" w:bottom="1304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1F046B5-8ABA-4811-A559-7CF78630751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0FC3E20D-868B-402C-ABAB-4D6862828C49}"/>
  </w:font>
  <w:font w:name="方正大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64DF1527-6BD0-497E-8DDB-B1698A4D61E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ZmI2N2IzMDU1YTRiYTdjMDNmNWVlY2E1ZjljYzMifQ=="/>
  </w:docVars>
  <w:rsids>
    <w:rsidRoot w:val="19134F97"/>
    <w:rsid w:val="1913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2022-11-07T10:08:00Z</dcterms:created>
  <dc:creator>陈晓凤</dc:creator>
  <cp:lastModifiedBy>陈晓凤</cp:lastModifiedBy>
  <dcterms:modified xsi:type="dcterms:W3CDTF">2022-11-07T10:09:36Z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55BB46866BA146B585A63466E6B99ADA</vt:lpwstr>
  </property>
</Properties>
</file>