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方正黑体_GBK" w:hAnsi="方正黑体_GBK" w:eastAsia="方正黑体_GBK" w:cs="方正黑体_GBK"/>
          <w:sz w:val="28"/>
          <w:szCs w:val="20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0"/>
          <w:lang w:eastAsia="zh-CN"/>
        </w:rPr>
        <w:t>附件</w:t>
      </w:r>
    </w:p>
    <w:p>
      <w:pPr>
        <w:pStyle w:val="4"/>
        <w:jc w:val="center"/>
        <w:rPr>
          <w:rFonts w:hint="eastAsia" w:ascii="仿宋_GB2312" w:hAnsi="仿宋_GB2312" w:eastAsia="仿宋_GB2312"/>
          <w:b w:val="0"/>
          <w:bCs/>
          <w:snapToGrid/>
          <w:kern w:val="0"/>
          <w:sz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0"/>
          <w:sz w:val="44"/>
          <w:szCs w:val="44"/>
          <w:lang w:val="en-US" w:eastAsia="zh-CN"/>
        </w:rPr>
        <w:t>拟收回（注销）</w:t>
      </w:r>
      <w:r>
        <w:rPr>
          <w:rFonts w:hint="eastAsia" w:ascii="方正小标宋简体" w:hAnsi="方正小标宋简体" w:cs="方正小标宋简体"/>
          <w:b w:val="0"/>
          <w:bCs/>
          <w:snapToGrid/>
          <w:kern w:val="0"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kern w:val="0"/>
          <w:sz w:val="44"/>
          <w:szCs w:val="44"/>
          <w:lang w:val="en-US" w:eastAsia="zh-CN"/>
        </w:rPr>
        <w:t>拍卖经营许可企业名单</w:t>
      </w:r>
    </w:p>
    <w:bookmarkEnd w:id="0"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803"/>
        <w:gridCol w:w="1672"/>
        <w:gridCol w:w="3460"/>
        <w:gridCol w:w="3836"/>
        <w:gridCol w:w="2289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4404481100002006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广东诚信拍卖有限公司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已在市场监督管理部门办理注销登记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2023/2/14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4409291100002021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深圳市聚源兴拍卖有限公司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已在市场监督管理部门办理注销登记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2022-8-29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4403621100002005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深圳天马拍卖有限公司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吊销，未注销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2023-5-26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4403681100001993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广东省昊正拍卖有限公司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4403941100002001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广东金泰源拍卖有限公司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4404051100002001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广东中冠拍卖有限公司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4404931100002001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深圳市隆盛典藏拍卖行有限公司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4405321100002009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广东恒源昊拍卖有限公司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4405871100002015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海拍国际拍卖有限公司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4406011100002015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深圳合一国际毛皮拍卖有限公司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 xml:space="preserve">已在市场监督管理部门办理注销登记 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2022/8/16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4406261100002017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深圳中艺时代拍卖有限公司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4406291100002017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神州鼎盛（深圳）拍卖有限公司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4406521100002018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深圳合源堂艺术微拍科技股份公司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4406531100002018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深圳市明沣拍卖有限公司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4406611100002018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深圳市尊信拍卖有限公司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4406641100002018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深圳中天艺术品管理有限公司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2018/5/11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4406661100002018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深圳玖玖坊科技有限公司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4406801100002018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深圳市国瀚拍卖有限公司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4406841100002018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乾法拍卖（深圳）有限公司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4406981100002019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深圳市中天艺术品拍卖有限公司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4407021100002019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深圳前海时代民藏国际投资有限公司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4407031100002019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深圳市观古国际艺术品展览有限公司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吊销，未注销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2023-5-26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4407091100002019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深圳华胜拍卖有限公司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4407131100002019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深圳中豪国际艺术品拍卖有限公司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4407171100002019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深圳文创大师文化传媒有限公司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4407251100002019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深圳亚农产业链科技有限公司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迁出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2021-7-20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4407291100002019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广东福羲贸易有限公司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4407311100002019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国威（深圳）国际拍卖有限公司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4407321100002019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中安国际拍卖（深圳）有限公司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4407331100002019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中盈国际拍卖（深圳）有限公司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4407341100002019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深圳市聚合国际拍卖有限公司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4407721100002020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深圳久宝网络科技有限公司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4407761100002020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深圳市思航科技服务有限公司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4407791100002020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深圳玩随便网络科技有限公司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4407851100002020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深圳市惊喜网购科技有限公司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4407901100002020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深圳酒来拍科技有限公司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4407911100002020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深圳安合丰拍卖有限公司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4407941100002020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深圳市艺版电子商务有限公司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39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4407951100002020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华洋汇进出口（深圳）有限公司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4407971100002020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深圳市陆金互联网信息服务有限公司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4408061100002020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深圳市世联智网文化传媒有限公司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4408071100002020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深圳市得意文化有限公司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4408091100002020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广东新源诚誉拍卖有限公司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4408131100002020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深圳市醇狼网络科技有限公司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4408301100002020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深圳市海豚汇大数据技术发展有限公司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等线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4408321100002020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深圳宝臻文化科技有限公司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FF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迁出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2022-4-14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4408341100002020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深圳市玖天拍卖有限公司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4408401100002020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深圳瑞秋科技有限公司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4408581100002021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深圳市传家之宝拍卖有限公司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城市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拍卖经营批准证书编码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收回（注销）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经营许可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原因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 w:bidi="ar"/>
              </w:rPr>
              <w:t>营业执照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登记状态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吊销/注销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迁出时间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4408671100002021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深圳市拍小二信息科技有限公司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4408681100002021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竺昇鼎拍卖有限公司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4408761100002021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深圳靓机汇科技有限公司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4408981100002021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深圳市芯吧网科技有限公司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4409221100002021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半城拍卖行（深圳）有限公司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存续（在营、开业、在册）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4409601100002021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深圳市艺拍科技发展有限公司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已在市场监督管理部门办理注销登记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注销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2023-2-24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56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深圳市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4403501100002005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广东雍和嘉诚拍卖有限公司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连续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val="en-US" w:eastAsia="zh-CN" w:bidi="ar"/>
              </w:rPr>
              <w:t>24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个月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以上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bidi="ar"/>
              </w:rPr>
              <w:t>无正当理由未举办拍卖会</w:t>
            </w:r>
            <w:r>
              <w:rPr>
                <w:rFonts w:hint="eastAsia" w:ascii="仿宋_GB2312" w:hAnsi="仿宋_GB2312" w:cs="仿宋_GB2312"/>
                <w:color w:val="000000"/>
                <w:sz w:val="18"/>
                <w:szCs w:val="18"/>
                <w:lang w:eastAsia="zh-CN" w:bidi="ar"/>
              </w:rPr>
              <w:t>且整改不合格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bidi="ar"/>
              </w:rPr>
              <w:t>责令关闭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方正仿宋_GBK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2022-8-22</w:t>
            </w:r>
          </w:p>
        </w:tc>
      </w:tr>
    </w:tbl>
    <w:p/>
    <w:p/>
    <w:p/>
    <w:sectPr>
      <w:footerReference r:id="rId3" w:type="default"/>
      <w:pgSz w:w="16838" w:h="11906" w:orient="landscape"/>
      <w:pgMar w:top="1531" w:right="1440" w:bottom="1531" w:left="1304" w:header="851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C02E69-41A0-4317-B6B7-041B41CE40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127C86A-CCE7-495E-B0A6-50F5E7C0CF2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F0204AE-9260-4041-A4C2-02366606B10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6CF08C8-BD51-4FAB-BB52-05B674EBD7E4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8DFD657-CC0A-4F4A-8451-DD6ED39075A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8A8FCBA0-4F1A-4AA0-BE8A-446727F125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-155575</wp:posOffset>
              </wp:positionV>
              <wp:extent cx="444500" cy="2889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25pt;height:22.75pt;width:35pt;mso-position-horizontal:outside;mso-position-horizontal-relative:margin;z-index:251659264;mso-width-relative:page;mso-height-relative:page;" filled="f" stroked="f" coordsize="21600,21600" o:gfxdata="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Nv5KtUAAAAGAQAADwAAAAAAAAABACAAAAAiAAAAZHJzL2Rvd25yZXYueG1sUEsBAhQAFAAA&#10;AAgAh07iQIWnrVm5AQAAcQMAAA4AAAAAAAAAAQAgAAAAJ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1DB06E73"/>
    <w:rsid w:val="1DB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line="572" w:lineRule="exact"/>
      <w:jc w:val="center"/>
      <w:outlineLvl w:val="2"/>
    </w:pPr>
    <w:rPr>
      <w:rFonts w:ascii="宋体" w:hAnsi="宋体" w:eastAsia="方正小标宋简体" w:cs="宋体"/>
      <w:kern w:val="0"/>
      <w:sz w:val="44"/>
      <w:szCs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hint="default" w:ascii="Arial" w:hAnsi="Arial" w:eastAsia="黑体" w:cs="Arial"/>
      <w:kern w:val="2"/>
      <w:sz w:val="52"/>
      <w:szCs w:val="52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2023-08-14T07:13:00Z</dcterms:created>
  <dc:creator>陈晓凤</dc:creator>
  <cp:lastModifiedBy>陈晓凤</cp:lastModifiedBy>
  <dcterms:modified xsi:type="dcterms:W3CDTF">2023-08-14T07:13:21Z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33683B1AD89849779E8CFF01FC93938F_11</vt:lpwstr>
  </property>
</Properties>
</file>