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2484B">
      <w:pPr>
        <w:pStyle w:val="3"/>
        <w:autoSpaceDE w:val="0"/>
        <w:autoSpaceDN w:val="0"/>
        <w:spacing w:beforeLines="0" w:afterLines="0" w:line="60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512F8A3">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合作区确认考</w:t>
      </w:r>
      <w:bookmarkStart w:id="0" w:name="_GoBack"/>
      <w:bookmarkEnd w:id="0"/>
      <w:r>
        <w:rPr>
          <w:rFonts w:hint="eastAsia" w:ascii="方正大标宋简体" w:hAnsi="方正大标宋简体" w:eastAsia="方正大标宋简体" w:cs="方正大标宋简体"/>
          <w:sz w:val="44"/>
          <w:szCs w:val="44"/>
          <w:lang w:val="en-US" w:eastAsia="zh-CN"/>
        </w:rPr>
        <w:t>核和年度考核的</w:t>
      </w:r>
    </w:p>
    <w:p w14:paraId="150F5575">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申请材料要求</w:t>
      </w:r>
    </w:p>
    <w:p w14:paraId="07AFD12A">
      <w:pPr>
        <w:pStyle w:val="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both"/>
        <w:textAlignment w:val="auto"/>
        <w:outlineLvl w:val="9"/>
        <w:rPr>
          <w:rFonts w:hint="eastAsia" w:ascii="黑体" w:hAnsi="黑体" w:eastAsia="黑体" w:cs="黑体"/>
          <w:sz w:val="32"/>
          <w:szCs w:val="32"/>
          <w:lang w:val="en-US" w:eastAsia="zh-CN"/>
        </w:rPr>
      </w:pPr>
    </w:p>
    <w:p w14:paraId="3DBBBCE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lang w:val="en-US" w:eastAsia="zh-CN"/>
        </w:rPr>
        <w:t>一、确认考核申请材料要求</w:t>
      </w:r>
    </w:p>
    <w:p w14:paraId="2A238A6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（一）申请报告</w:t>
      </w:r>
    </w:p>
    <w:p w14:paraId="1A29A205">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附件1具体要求的合作区，实施企业可以申请考核，提交申请报告。主要内容包括：实施企业及建区企业概况、合作区规划及产业定位、所在国有关产业发展及扶持政策、基础设施建设情况、生产运营效益与履行社会责任情况等。</w:t>
      </w:r>
    </w:p>
    <w:p w14:paraId="700449B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（二）申请材料</w:t>
      </w:r>
    </w:p>
    <w:p w14:paraId="02D93FB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eastAsia="zh-CN"/>
        </w:rPr>
        <w:t>商务</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lang w:eastAsia="zh-CN"/>
        </w:rPr>
        <w:t>部门颁发的</w:t>
      </w:r>
      <w:r>
        <w:rPr>
          <w:rFonts w:hint="eastAsia" w:ascii="仿宋_GB2312" w:hAnsi="仿宋_GB2312" w:eastAsia="仿宋_GB2312" w:cs="仿宋_GB2312"/>
          <w:color w:val="auto"/>
          <w:sz w:val="32"/>
          <w:szCs w:val="32"/>
        </w:rPr>
        <w:t>《企业境外投资证书》</w:t>
      </w:r>
      <w:r>
        <w:rPr>
          <w:rFonts w:hint="eastAsia" w:ascii="仿宋_GB2312" w:hAnsi="仿宋_GB2312" w:eastAsia="仿宋_GB2312" w:cs="仿宋_GB2312"/>
          <w:color w:val="auto"/>
          <w:sz w:val="32"/>
          <w:szCs w:val="32"/>
          <w:lang w:val="en-US" w:eastAsia="zh-CN"/>
        </w:rPr>
        <w:t>和发展改革主管部门出具的境外投资项目核准批复文件或境外投资项目备案通知书</w:t>
      </w:r>
      <w:r>
        <w:rPr>
          <w:rFonts w:hint="eastAsia" w:ascii="仿宋_GB2312" w:hAnsi="仿宋_GB2312" w:eastAsia="仿宋_GB2312" w:cs="仿宋_GB2312"/>
          <w:sz w:val="32"/>
          <w:szCs w:val="32"/>
          <w:lang w:val="en-US" w:eastAsia="zh-CN"/>
        </w:rPr>
        <w:t>及其他境外投资的文件；</w:t>
      </w:r>
    </w:p>
    <w:p w14:paraId="52B324B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2.建区企业登记注册、股东出资证明、企业章程、董事会构成等文件；</w:t>
      </w:r>
    </w:p>
    <w:p w14:paraId="15B749C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3.实施企业近3年经会计师事务所审计的财务报告等材料；</w:t>
      </w:r>
    </w:p>
    <w:p w14:paraId="7627687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4.合作区近3年经会计师事务所审计的财务报告、银行存款证明、资金来源证明等材料；</w:t>
      </w:r>
    </w:p>
    <w:p w14:paraId="58E0FBA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5.合作区用地法律手续文件；</w:t>
      </w:r>
    </w:p>
    <w:p w14:paraId="7A46674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6.合作区总体规划；</w:t>
      </w:r>
    </w:p>
    <w:p w14:paraId="0DB78B9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7.合作区所在国明确的有关产业发展及扶持政策文件，以及合作区与所在国政府签署的优惠政策协议（如有）；</w:t>
      </w:r>
    </w:p>
    <w:p w14:paraId="24BEBFD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8.合作区内土地、基础和公共服务设施、构筑物等建设状况及相关支出的合法凭证；</w:t>
      </w:r>
    </w:p>
    <w:p w14:paraId="547750FD">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9.合作区水、电、路、气、通信等外部配套条件情况；</w:t>
      </w:r>
    </w:p>
    <w:p w14:paraId="7779D6C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10.入区企业注册、投资、运营等相关文件；</w:t>
      </w:r>
    </w:p>
    <w:p w14:paraId="1C0394A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11.合作区已具备的管理和服务能力等相关材料；</w:t>
      </w:r>
    </w:p>
    <w:p w14:paraId="7E2F928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12.合作区风险防范办法、安全生产、突发事件应急预案；</w:t>
      </w:r>
    </w:p>
    <w:p w14:paraId="0A19C2D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13.合作区建设运营情况。包括合作区产值、带动进出口、</w:t>
      </w:r>
      <w:r>
        <w:rPr>
          <w:rFonts w:hint="eastAsia" w:ascii="仿宋_GB2312" w:hAnsi="仿宋_GB2312" w:eastAsia="仿宋_GB2312" w:cs="仿宋_GB2312"/>
          <w:sz w:val="32"/>
          <w:szCs w:val="32"/>
        </w:rPr>
        <w:t>开展技术合作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促进与我省产业协同发展及所在国经济社会发展、履行社会责任等方面的</w:t>
      </w:r>
      <w:r>
        <w:rPr>
          <w:rFonts w:hint="eastAsia" w:ascii="仿宋_GB2312" w:hAnsi="仿宋_GB2312" w:eastAsia="仿宋_GB2312" w:cs="仿宋_GB2312"/>
          <w:sz w:val="32"/>
          <w:szCs w:val="32"/>
          <w:highlight w:val="none"/>
          <w:lang w:val="en-US" w:eastAsia="zh-CN"/>
        </w:rPr>
        <w:t>材料；</w:t>
      </w:r>
    </w:p>
    <w:p w14:paraId="61DFB4D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14.实施企业认为需提交的其他材料。</w:t>
      </w:r>
    </w:p>
    <w:p w14:paraId="53A602B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二、年度考核申请材料要求</w:t>
      </w:r>
    </w:p>
    <w:p w14:paraId="71E2C90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（一）申请报告</w:t>
      </w:r>
    </w:p>
    <w:p w14:paraId="2FE7568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确认考核的合作区实施企业根据年度考核的主要内容申请考核，提交申请报告。主要内容包括：合作区基本情况、基础设施和公共服务配套设施年度建设情况、企业入园情况及规模效益、合作区生产运营管理与提供服务情况、促进双边经贸关系发展主要情况、主要变更及调整内容等。</w:t>
      </w:r>
    </w:p>
    <w:p w14:paraId="3F58C59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（二）申请材料</w:t>
      </w:r>
    </w:p>
    <w:p w14:paraId="17DE45C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1.合作区确认函；</w:t>
      </w:r>
    </w:p>
    <w:p w14:paraId="595EAF9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2.经会计师事务所审计的合作区年度财务报告以及银行存款和资金来源文件；</w:t>
      </w:r>
    </w:p>
    <w:p w14:paraId="3F5D0359">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3.合作区考核期内建设、发展投资相关支出的合法凭证；</w:t>
      </w:r>
    </w:p>
    <w:p w14:paraId="5AF1840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4.新增入区企业注册、投资、运营等相关文件；</w:t>
      </w:r>
    </w:p>
    <w:p w14:paraId="22AC671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5.实施企业重组或股东变化、建设用地变化、园区规划变更、产业定位等主要调整情况及批复文件；</w:t>
      </w:r>
    </w:p>
    <w:p w14:paraId="4E4E4B9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6.合作区年度建设运营成效。包括合作区产值、带动进出口、</w:t>
      </w:r>
      <w:r>
        <w:rPr>
          <w:rFonts w:hint="eastAsia" w:ascii="仿宋_GB2312" w:hAnsi="仿宋_GB2312" w:eastAsia="仿宋_GB2312" w:cs="仿宋_GB2312"/>
          <w:sz w:val="32"/>
          <w:szCs w:val="32"/>
        </w:rPr>
        <w:t>开展技术合作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增加所在国就业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税收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促进与我省产业协同发展及所在国经济社会发展、履行社会责任等方面的</w:t>
      </w:r>
      <w:r>
        <w:rPr>
          <w:rFonts w:hint="eastAsia" w:ascii="仿宋_GB2312" w:hAnsi="仿宋_GB2312" w:eastAsia="仿宋_GB2312" w:cs="仿宋_GB2312"/>
          <w:sz w:val="32"/>
          <w:szCs w:val="32"/>
          <w:highlight w:val="none"/>
          <w:lang w:val="en-US" w:eastAsia="zh-CN"/>
        </w:rPr>
        <w:t>材料；</w:t>
      </w:r>
    </w:p>
    <w:p w14:paraId="035743B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7.实施企业认为需提交的其他材料。</w:t>
      </w:r>
    </w:p>
    <w:p w14:paraId="5A19AEC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三、报送要求 </w:t>
      </w:r>
    </w:p>
    <w:p w14:paraId="3B166308">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申请材料须真实合法，按证明材料序号整理并装订成册；复印件必须每页加盖申请企业公章，外文资料须同时报送中文译本。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1D80C4-BF96-4020-9C4D-41F3F1C99A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00000001" w:usb1="080E0000" w:usb2="00000000" w:usb3="00000000" w:csb0="00040000" w:csb1="00000000"/>
    <w:embedRegular r:id="rId2" w:fontKey="{DE5D5934-9276-4D3E-BFCE-75E0C2280005}"/>
  </w:font>
  <w:font w:name="楷体_GB2312">
    <w:panose1 w:val="02010609030101010101"/>
    <w:charset w:val="86"/>
    <w:family w:val="modern"/>
    <w:pitch w:val="default"/>
    <w:sig w:usb0="00000001" w:usb1="080E0000" w:usb2="00000000" w:usb3="00000000" w:csb0="00040000" w:csb1="00000000"/>
    <w:embedRegular r:id="rId3" w:fontKey="{2B781A97-6444-44D9-BED5-1AF826172DBA}"/>
  </w:font>
  <w:font w:name="仿宋_GB2312">
    <w:panose1 w:val="02010609030101010101"/>
    <w:charset w:val="86"/>
    <w:family w:val="modern"/>
    <w:pitch w:val="default"/>
    <w:sig w:usb0="00000001" w:usb1="080E0000" w:usb2="00000000" w:usb3="00000000" w:csb0="00040000" w:csb1="00000000"/>
    <w:embedRegular r:id="rId4" w:fontKey="{AE0E25F4-794E-4339-82A0-03E9C759F3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B21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FC96C">
                          <w:pPr>
                            <w:snapToGrid w:val="0"/>
                            <w:rPr>
                              <w:rFonts w:hint="eastAsia" w:eastAsia="宋体"/>
                              <w:sz w:val="18"/>
                              <w:lang w:eastAsia="zh-CN"/>
                            </w:rPr>
                          </w:pPr>
                          <w:r>
                            <w:rPr>
                              <w:rFonts w:hint="default" w:ascii="Times New Roman" w:hAnsi="Times New Roman" w:cs="Times New Roman"/>
                              <w:sz w:val="24"/>
                              <w:lang w:eastAsia="zh-CN"/>
                            </w:rPr>
                            <w:fldChar w:fldCharType="begin"/>
                          </w:r>
                          <w:r>
                            <w:rPr>
                              <w:rFonts w:hint="default" w:ascii="Times New Roman" w:hAnsi="Times New Roman" w:cs="Times New Roman"/>
                              <w:sz w:val="24"/>
                              <w:lang w:eastAsia="zh-CN"/>
                            </w:rPr>
                            <w:instrText xml:space="preserve"> PAGE  \* MERGEFORMAT </w:instrText>
                          </w:r>
                          <w:r>
                            <w:rPr>
                              <w:rFonts w:hint="default" w:ascii="Times New Roman" w:hAnsi="Times New Roman" w:cs="Times New Roman"/>
                              <w:sz w:val="24"/>
                              <w:lang w:eastAsia="zh-CN"/>
                            </w:rPr>
                            <w:fldChar w:fldCharType="separate"/>
                          </w:r>
                          <w:r>
                            <w:rPr>
                              <w:rFonts w:ascii="Times New Roman" w:hAnsi="Times New Roman" w:cs="Times New Roman"/>
                              <w:sz w:val="24"/>
                            </w:rPr>
                            <w:t>1</w:t>
                          </w:r>
                          <w:r>
                            <w:rPr>
                              <w:rFonts w:hint="default" w:ascii="Times New Roman" w:hAnsi="Times New Roman" w:cs="Times New Roman"/>
                              <w:sz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EFC96C">
                    <w:pPr>
                      <w:snapToGrid w:val="0"/>
                      <w:rPr>
                        <w:rFonts w:hint="eastAsia" w:eastAsia="宋体"/>
                        <w:sz w:val="18"/>
                        <w:lang w:eastAsia="zh-CN"/>
                      </w:rPr>
                    </w:pPr>
                    <w:r>
                      <w:rPr>
                        <w:rFonts w:hint="default" w:ascii="Times New Roman" w:hAnsi="Times New Roman" w:cs="Times New Roman"/>
                        <w:sz w:val="24"/>
                        <w:lang w:eastAsia="zh-CN"/>
                      </w:rPr>
                      <w:fldChar w:fldCharType="begin"/>
                    </w:r>
                    <w:r>
                      <w:rPr>
                        <w:rFonts w:hint="default" w:ascii="Times New Roman" w:hAnsi="Times New Roman" w:cs="Times New Roman"/>
                        <w:sz w:val="24"/>
                        <w:lang w:eastAsia="zh-CN"/>
                      </w:rPr>
                      <w:instrText xml:space="preserve"> PAGE  \* MERGEFORMAT </w:instrText>
                    </w:r>
                    <w:r>
                      <w:rPr>
                        <w:rFonts w:hint="default" w:ascii="Times New Roman" w:hAnsi="Times New Roman" w:cs="Times New Roman"/>
                        <w:sz w:val="24"/>
                        <w:lang w:eastAsia="zh-CN"/>
                      </w:rPr>
                      <w:fldChar w:fldCharType="separate"/>
                    </w:r>
                    <w:r>
                      <w:rPr>
                        <w:rFonts w:ascii="Times New Roman" w:hAnsi="Times New Roman" w:cs="Times New Roman"/>
                        <w:sz w:val="24"/>
                      </w:rPr>
                      <w:t>1</w:t>
                    </w:r>
                    <w:r>
                      <w:rPr>
                        <w:rFonts w:hint="default" w:ascii="Times New Roman" w:hAnsi="Times New Roman" w:cs="Times New Roman"/>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502F7E11"/>
    <w:rsid w:val="502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2024-10-11T07:04:00Z</dcterms:created>
  <dc:creator>陈晓凤</dc:creator>
  <cp:lastModifiedBy>陈晓凤</cp:lastModifiedBy>
  <dcterms:modified xsi:type="dcterms:W3CDTF">2024-10-11T07:10:42Z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4F31A3660C82488083D40AAD5F1738D3_11</vt:lpwstr>
  </property>
</Properties>
</file>