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CE61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 w14:paraId="6A13C2E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2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2"/>
          <w:kern w:val="0"/>
          <w:sz w:val="44"/>
          <w:szCs w:val="44"/>
          <w:highlight w:val="none"/>
        </w:rPr>
        <w:t>打印材料目录</w:t>
      </w:r>
    </w:p>
    <w:p w14:paraId="0BD83ECD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2311D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首页封皮</w:t>
      </w:r>
    </w:p>
    <w:p w14:paraId="724FB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预览申报页（基本情况表、市场计划书、经营资源信息、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加盟店信息、电子版材料）</w:t>
      </w:r>
    </w:p>
    <w:p w14:paraId="01AF1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企业法人营业执照或其他主体资格证明</w:t>
      </w:r>
    </w:p>
    <w:p w14:paraId="6D82F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与特许经营活动相关的商标权、专利权及其他经营资源的注册证书</w:t>
      </w:r>
    </w:p>
    <w:p w14:paraId="50CF5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五、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经营资源许可使用协议</w:t>
      </w:r>
    </w:p>
    <w:p w14:paraId="1D802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六、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两店一年证明文件</w:t>
      </w:r>
    </w:p>
    <w:p w14:paraId="7E88E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与中国境内的被特许人订立的第一份特许经营合同</w:t>
      </w:r>
    </w:p>
    <w:p w14:paraId="014A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八、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特许经营合同样本</w:t>
      </w:r>
    </w:p>
    <w:p w14:paraId="7A4BA5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九、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特许经营操作手册目录</w:t>
      </w:r>
    </w:p>
    <w:p w14:paraId="1177E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）国家法律、法规规定经批准方可开展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特许经营的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产品和服务的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批准文件</w:t>
      </w:r>
    </w:p>
    <w:p w14:paraId="68FA7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经法定代表人签字盖章的特许人承诺书</w:t>
      </w:r>
    </w:p>
    <w:p w14:paraId="3F14F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企业法定代表人身份证明（身份证等）</w:t>
      </w:r>
    </w:p>
    <w:p w14:paraId="18924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备案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（备案变更）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授权委托书</w:t>
      </w:r>
    </w:p>
    <w:p w14:paraId="084C2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受委托人身份证明</w:t>
      </w:r>
    </w:p>
    <w:p w14:paraId="7237E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十五、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翻译公司营业执照</w:t>
      </w:r>
    </w:p>
    <w:p w14:paraId="3D8A5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十六、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电子版材料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逾期备案说明书</w:t>
      </w:r>
    </w:p>
    <w:p w14:paraId="6F3429CB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2CBBC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备注：</w:t>
      </w:r>
    </w:p>
    <w:p w14:paraId="12F64C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关于打印材料目录中第1项首页封皮和第2项预览申报页，可在申报打印页面直接打印。</w:t>
      </w:r>
    </w:p>
    <w:p w14:paraId="5B4E52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关于打印材料目录中第3项至第16项，可在系统电子版材料中打印相应附件。</w:t>
      </w:r>
    </w:p>
    <w:p w14:paraId="34052F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翻译件须直接附在原件后面，严格按顺序摆放。每项打印材料需盖特许人公章，超过两页的材料盖骑缝章。</w:t>
      </w:r>
    </w:p>
    <w:p w14:paraId="23CBE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特许人根据打印的材料在打印材料目录表中每项材料前的“口”内打“</w:t>
      </w:r>
      <w:r>
        <w:rPr>
          <w:rFonts w:ascii="Arial" w:hAnsi="Arial" w:cs="Arial"/>
          <w:color w:val="333333"/>
          <w:sz w:val="26"/>
          <w:szCs w:val="26"/>
          <w:highlight w:val="none"/>
          <w:shd w:val="clear" w:color="auto" w:fill="FFFFFF"/>
        </w:rPr>
        <w:t>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”，特别注意打印材料中是否包含经营资源许可使用协议、翻译公司营业执照和逾期备案说明书。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AF27FC-964C-4BB4-97E9-F03ACDE97E3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B95E56-4727-4476-8CBF-AB6C1E1811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D598CA6-A34A-49D5-955B-724F5CF86C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306EC0-2572-4C92-B801-4B9694A02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22690509"/>
    <w:rsid w:val="226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2024-10-11T09:21:00Z</dcterms:created>
  <dc:creator>陈晓凤</dc:creator>
  <cp:lastModifiedBy>陈晓凤</cp:lastModifiedBy>
  <dcterms:modified xsi:type="dcterms:W3CDTF">2024-10-11T09:23:07Z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6548D1E3761146F190F45BC93C5331D1_11</vt:lpwstr>
  </property>
</Properties>
</file>